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5670"/>
      </w:tblGrid>
      <w:tr w:rsidR="00545278" w:rsidRPr="000A7BEB" w:rsidTr="008A7D32">
        <w:tc>
          <w:tcPr>
            <w:tcW w:w="4077" w:type="dxa"/>
          </w:tcPr>
          <w:p w:rsidR="00545278" w:rsidRPr="000A7BEB" w:rsidRDefault="00545278" w:rsidP="008A7D32">
            <w:pPr>
              <w:widowControl w:val="0"/>
              <w:snapToGrid w:val="0"/>
              <w:ind w:firstLine="567"/>
              <w:jc w:val="both"/>
              <w:rPr>
                <w:rFonts w:eastAsia="Batang"/>
                <w:sz w:val="28"/>
              </w:rPr>
            </w:pPr>
            <w:r w:rsidRPr="000A7BEB">
              <w:rPr>
                <w:rFonts w:eastAsia="Batang"/>
                <w:sz w:val="28"/>
              </w:rPr>
              <w:t xml:space="preserve">                                                         </w:t>
            </w:r>
          </w:p>
        </w:tc>
        <w:tc>
          <w:tcPr>
            <w:tcW w:w="5670" w:type="dxa"/>
          </w:tcPr>
          <w:p w:rsidR="00545278" w:rsidRPr="00B20671" w:rsidRDefault="00545278" w:rsidP="008A7D3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b/>
                <w:sz w:val="28"/>
                <w:szCs w:val="28"/>
              </w:rPr>
              <w:t>КОПІЯ</w:t>
            </w:r>
          </w:p>
          <w:p w:rsidR="00545278" w:rsidRPr="00B20671" w:rsidRDefault="00545278" w:rsidP="008A7D3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545278" w:rsidRPr="00B20671" w:rsidRDefault="00545278" w:rsidP="008A7D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Наказ начальника Білгород –Дністровського прикордонного загону від</w:t>
            </w:r>
          </w:p>
          <w:p w:rsidR="00545278" w:rsidRPr="00B20671" w:rsidRDefault="00545278" w:rsidP="008A7D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 xml:space="preserve">«07» березня 2018 року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Pr="00B20671">
              <w:rPr>
                <w:rFonts w:ascii="Times New Roman" w:hAnsi="Times New Roman" w:cs="Times New Roman"/>
                <w:sz w:val="28"/>
                <w:szCs w:val="28"/>
              </w:rPr>
              <w:t>-аг</w:t>
            </w:r>
          </w:p>
        </w:tc>
      </w:tr>
    </w:tbl>
    <w:p w:rsidR="00545278" w:rsidRDefault="00545278" w:rsidP="00023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5278" w:rsidRDefault="00545278" w:rsidP="00023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5278" w:rsidRPr="00A72256" w:rsidRDefault="00545278" w:rsidP="00023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Режимные правила </w:t>
      </w:r>
    </w:p>
    <w:p w:rsidR="00545278" w:rsidRPr="004356F7" w:rsidRDefault="00545278" w:rsidP="0043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356F7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56F7">
        <w:rPr>
          <w:rFonts w:ascii="Times New Roman" w:hAnsi="Times New Roman"/>
          <w:b/>
          <w:sz w:val="28"/>
          <w:szCs w:val="28"/>
        </w:rPr>
        <w:t>организации совместного контроля в международном пункте пропуска «Кучурган– Первомайск» на территории Украины</w:t>
      </w:r>
    </w:p>
    <w:p w:rsidR="00545278" w:rsidRPr="00823296" w:rsidRDefault="00545278" w:rsidP="00023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278" w:rsidRPr="003E439A" w:rsidRDefault="00545278" w:rsidP="00023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5278" w:rsidRDefault="00545278" w:rsidP="00D1351E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39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45278" w:rsidRDefault="00545278" w:rsidP="00167AF7">
      <w:pPr>
        <w:pStyle w:val="Heading2"/>
        <w:spacing w:before="0"/>
        <w:ind w:left="0"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5842">
        <w:rPr>
          <w:rFonts w:ascii="Times New Roman" w:hAnsi="Times New Roman"/>
          <w:b w:val="0"/>
          <w:bCs w:val="0"/>
          <w:color w:val="auto"/>
          <w:sz w:val="28"/>
          <w:szCs w:val="28"/>
        </w:rPr>
        <w:t>Настоящие Режимные правила для организации совместного контроля в международном пункте пропуска «Кучурган – Первомайск» на территории Украины (далее – «Режимные правила») разработаны во исполнение статьи 4 Протокола между Департаментом пограничной полиции Министерства внутренних дел Республики Молдова, Администрацией Государственной пограничной службой Украины и Таможенной службой при Министерстве финансов Республики Молдова, Государственной фискальной службой Украины об организации совместного контроля в пункте пропуска «Первомайск – Кучурган» на территории Украины от 4 ноября 2015 года, а также действующего законодательства Украины.</w:t>
      </w:r>
    </w:p>
    <w:p w:rsidR="00545278" w:rsidRPr="000A5842" w:rsidRDefault="00545278" w:rsidP="00167AF7">
      <w:pPr>
        <w:pStyle w:val="Heading2"/>
        <w:spacing w:before="0"/>
        <w:ind w:left="0"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A5842">
        <w:rPr>
          <w:rFonts w:ascii="Times New Roman" w:hAnsi="Times New Roman"/>
          <w:b w:val="0"/>
          <w:bCs w:val="0"/>
          <w:color w:val="auto"/>
          <w:sz w:val="28"/>
          <w:szCs w:val="28"/>
        </w:rPr>
        <w:t>Настоящие Режимные правила разработаны с целью организации совместного контроля и реализации положений законодательства Украины и Республики Молдова относительно:</w:t>
      </w:r>
    </w:p>
    <w:p w:rsidR="00545278" w:rsidRPr="00EA7D64" w:rsidRDefault="00545278" w:rsidP="00167AF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 xml:space="preserve">установления и обеспечения режима в международном пункте пропуска через государственную границу </w:t>
      </w:r>
      <w:r>
        <w:rPr>
          <w:rFonts w:ascii="Times New Roman" w:hAnsi="Times New Roman"/>
          <w:sz w:val="28"/>
          <w:szCs w:val="28"/>
        </w:rPr>
        <w:t>«</w:t>
      </w:r>
      <w:r w:rsidRPr="00EA7D64">
        <w:rPr>
          <w:rFonts w:ascii="Times New Roman" w:hAnsi="Times New Roman"/>
          <w:sz w:val="28"/>
          <w:szCs w:val="28"/>
        </w:rPr>
        <w:t>Кучурган</w:t>
      </w:r>
      <w:r>
        <w:rPr>
          <w:rFonts w:ascii="Times New Roman" w:hAnsi="Times New Roman"/>
          <w:sz w:val="28"/>
          <w:szCs w:val="28"/>
        </w:rPr>
        <w:t>–</w:t>
      </w:r>
      <w:r w:rsidRPr="00EA7D64">
        <w:rPr>
          <w:rFonts w:ascii="Times New Roman" w:hAnsi="Times New Roman"/>
          <w:sz w:val="28"/>
          <w:szCs w:val="28"/>
        </w:rPr>
        <w:t>Первомайск</w:t>
      </w:r>
      <w:r>
        <w:rPr>
          <w:rFonts w:ascii="Times New Roman" w:hAnsi="Times New Roman"/>
          <w:sz w:val="28"/>
          <w:szCs w:val="28"/>
        </w:rPr>
        <w:t>»</w:t>
      </w:r>
      <w:r w:rsidRPr="00EA7D64">
        <w:rPr>
          <w:rFonts w:ascii="Times New Roman" w:hAnsi="Times New Roman"/>
          <w:sz w:val="28"/>
          <w:szCs w:val="28"/>
        </w:rPr>
        <w:t xml:space="preserve"> и контроля за его соблюдением;</w:t>
      </w:r>
    </w:p>
    <w:p w:rsidR="00545278" w:rsidRPr="00EA7D64" w:rsidRDefault="00545278" w:rsidP="00167AF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взаимодействия между  пограничными, таможенными органами и другими контрольными органами, Украины и Республики Молдова (далее</w:t>
      </w:r>
      <w:r>
        <w:rPr>
          <w:rFonts w:ascii="Times New Roman" w:hAnsi="Times New Roman"/>
          <w:sz w:val="28"/>
          <w:szCs w:val="28"/>
        </w:rPr>
        <w:t xml:space="preserve"> – Сторон), а также </w:t>
      </w:r>
      <w:r w:rsidRPr="00EA7D64">
        <w:rPr>
          <w:rFonts w:ascii="Times New Roman" w:hAnsi="Times New Roman"/>
          <w:sz w:val="28"/>
          <w:szCs w:val="28"/>
        </w:rPr>
        <w:t>представителями учреждений сферы обслуживания</w:t>
      </w:r>
      <w:r>
        <w:rPr>
          <w:rFonts w:ascii="Times New Roman" w:hAnsi="Times New Roman"/>
          <w:sz w:val="28"/>
          <w:szCs w:val="28"/>
        </w:rPr>
        <w:t xml:space="preserve"> Республики Молдова и Украины </w:t>
      </w:r>
      <w:r w:rsidRPr="00EA7D64">
        <w:rPr>
          <w:rFonts w:ascii="Times New Roman" w:hAnsi="Times New Roman"/>
          <w:sz w:val="28"/>
          <w:szCs w:val="28"/>
        </w:rPr>
        <w:t>при осуществлении контроля и пропуска через государственную границу лиц, транспортных средств и грузов;</w:t>
      </w:r>
    </w:p>
    <w:p w:rsidR="00545278" w:rsidRPr="00D1351E" w:rsidRDefault="00545278" w:rsidP="00167AF7">
      <w:pPr>
        <w:pStyle w:val="ListParagraph"/>
        <w:numPr>
          <w:ilvl w:val="0"/>
          <w:numId w:val="1"/>
        </w:numPr>
        <w:tabs>
          <w:tab w:val="left" w:pos="1080"/>
        </w:tabs>
        <w:spacing w:after="32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координации деятельности контрольных органов Сторон, осуществляющих различные виды государственного контроля в отношении лиц, транспортных средств, грузов (товаров), перемещаемых через государственную границу или принимающих участие в обеспечении режима в пункте пропуска.</w:t>
      </w:r>
    </w:p>
    <w:p w:rsidR="00545278" w:rsidRPr="003E439A" w:rsidRDefault="00545278" w:rsidP="00167AF7">
      <w:pPr>
        <w:spacing w:after="320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3E439A">
        <w:rPr>
          <w:rFonts w:ascii="Times New Roman" w:hAnsi="Times New Roman"/>
          <w:b/>
          <w:sz w:val="28"/>
          <w:szCs w:val="28"/>
        </w:rPr>
        <w:t>. Требования к установлению режима в пункте пропуска и осуществления контроля за его соблюдением</w:t>
      </w:r>
    </w:p>
    <w:p w:rsidR="00545278" w:rsidRPr="00F94171" w:rsidRDefault="00545278" w:rsidP="00167AF7">
      <w:pPr>
        <w:pStyle w:val="Style2"/>
        <w:spacing w:line="276" w:lineRule="auto"/>
        <w:ind w:firstLine="720"/>
      </w:pPr>
      <w:r>
        <w:t xml:space="preserve">2.1 </w:t>
      </w:r>
      <w:r w:rsidRPr="00F94171">
        <w:t>Контроль за соблюдением общего состояния режима в пункте пропуска осуществляется всем составом смены пограничных нарядов Государственной пограничной службы Украины (далее – ГПСУ) в пункте пропускаи путем периодической проверки специальными пограничными нарядами.</w:t>
      </w:r>
    </w:p>
    <w:p w:rsidR="00545278" w:rsidRPr="003E439A" w:rsidRDefault="00545278" w:rsidP="00167AF7">
      <w:pPr>
        <w:pStyle w:val="Style2"/>
        <w:spacing w:line="276" w:lineRule="auto"/>
        <w:ind w:firstLine="720"/>
      </w:pPr>
      <w:r>
        <w:t>2.2</w:t>
      </w:r>
      <w:r w:rsidRPr="00B32AB4">
        <w:t>В зоне ответственности и в местах осуществления контроля поддержание режима осуществляется соответствующими контрольными органами Сторон</w:t>
      </w:r>
      <w:r w:rsidRPr="002F70A9">
        <w:t xml:space="preserve">, которые определены в </w:t>
      </w:r>
      <w:r>
        <w:t>Т</w:t>
      </w:r>
      <w:r w:rsidRPr="002F70A9">
        <w:t xml:space="preserve">ехнологической схеме </w:t>
      </w:r>
      <w:r>
        <w:t>организации совместного контроля</w:t>
      </w:r>
      <w:r w:rsidRPr="002F70A9">
        <w:t>.</w:t>
      </w:r>
    </w:p>
    <w:p w:rsidR="00545278" w:rsidRPr="009A26D7" w:rsidRDefault="00545278" w:rsidP="00167AF7">
      <w:pPr>
        <w:pStyle w:val="Style2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</w:pPr>
      <w:r w:rsidRPr="00145E66">
        <w:t xml:space="preserve">Обеспечение личной безопасности сотрудников контрольных органов, осуществляющих совместный контроль в пункте пропуска и </w:t>
      </w:r>
      <w:r>
        <w:t xml:space="preserve">сотрудниковучреждений </w:t>
      </w:r>
      <w:r w:rsidRPr="003E439A">
        <w:t>сферы обслуживания</w:t>
      </w:r>
      <w:r w:rsidRPr="00145E66">
        <w:t>, осуществляют сотрудники ГПСУ</w:t>
      </w:r>
      <w:r w:rsidRPr="003E439A">
        <w:t>.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4Сотрудники</w:t>
      </w:r>
      <w:r w:rsidRPr="003E439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ьных</w:t>
      </w:r>
      <w:r w:rsidRPr="003E439A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Сторон </w:t>
      </w:r>
      <w:r w:rsidRPr="003E439A">
        <w:rPr>
          <w:rFonts w:ascii="Times New Roman" w:hAnsi="Times New Roman"/>
          <w:sz w:val="28"/>
          <w:szCs w:val="28"/>
        </w:rPr>
        <w:t xml:space="preserve">при исполнении служебных обязанностей в пункте пропуска должны иметь при себе служебные удостоверения, </w:t>
      </w:r>
      <w:r w:rsidRPr="00823296">
        <w:rPr>
          <w:rFonts w:ascii="Times New Roman" w:hAnsi="Times New Roman"/>
          <w:sz w:val="28"/>
          <w:szCs w:val="28"/>
        </w:rPr>
        <w:t>а другие лица, не являющиеся сотрудниками контрольных органов которые прибывают в пункт пропуска по служебным вопросам, - специальную представительную карточку для временного пребывания.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E64A3">
        <w:rPr>
          <w:rFonts w:ascii="Times New Roman" w:hAnsi="Times New Roman"/>
          <w:sz w:val="28"/>
          <w:szCs w:val="28"/>
        </w:rPr>
        <w:t>Учет и выдача представительских карточек осуществляются в соответствии с законодательством Украины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2.6До 20 декабря каждого </w:t>
      </w:r>
      <w:r w:rsidRPr="00D70BD5">
        <w:rPr>
          <w:rFonts w:ascii="Times New Roman" w:hAnsi="Times New Roman"/>
          <w:sz w:val="28"/>
          <w:szCs w:val="28"/>
        </w:rPr>
        <w:t>календарного года</w:t>
      </w:r>
      <w:r>
        <w:rPr>
          <w:rFonts w:ascii="Times New Roman" w:hAnsi="Times New Roman"/>
          <w:sz w:val="28"/>
          <w:szCs w:val="28"/>
        </w:rPr>
        <w:t>(или при необходимости внесения изменений)</w:t>
      </w:r>
      <w:r w:rsidRPr="00D70BD5">
        <w:rPr>
          <w:rFonts w:ascii="Times New Roman" w:hAnsi="Times New Roman"/>
          <w:sz w:val="28"/>
          <w:szCs w:val="28"/>
        </w:rPr>
        <w:t xml:space="preserve">, руководители всех контрольных </w:t>
      </w:r>
      <w:r>
        <w:rPr>
          <w:rFonts w:ascii="Times New Roman" w:hAnsi="Times New Roman"/>
          <w:sz w:val="28"/>
          <w:szCs w:val="28"/>
        </w:rPr>
        <w:t>органов</w:t>
      </w:r>
      <w:r w:rsidRPr="00D70BD5">
        <w:rPr>
          <w:rFonts w:ascii="Times New Roman" w:hAnsi="Times New Roman"/>
          <w:sz w:val="28"/>
          <w:szCs w:val="28"/>
        </w:rPr>
        <w:t>,  учреждений</w:t>
      </w:r>
      <w:r>
        <w:rPr>
          <w:rFonts w:ascii="Times New Roman" w:hAnsi="Times New Roman"/>
          <w:sz w:val="28"/>
          <w:szCs w:val="28"/>
        </w:rPr>
        <w:t xml:space="preserve"> сфер обслуживания</w:t>
      </w:r>
      <w:r w:rsidRPr="000548C3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>направляют</w:t>
      </w:r>
      <w:r w:rsidRPr="00D70BD5">
        <w:rPr>
          <w:rFonts w:ascii="Times New Roman" w:hAnsi="Times New Roman"/>
          <w:sz w:val="28"/>
          <w:szCs w:val="28"/>
        </w:rPr>
        <w:t xml:space="preserve"> начальнику Белгород-Днестровского пограничного отряда спис</w:t>
      </w:r>
      <w:r>
        <w:rPr>
          <w:rFonts w:ascii="Times New Roman" w:hAnsi="Times New Roman"/>
          <w:sz w:val="28"/>
          <w:szCs w:val="28"/>
        </w:rPr>
        <w:t>ки сотрудников</w:t>
      </w:r>
      <w:r w:rsidRPr="00D70BD5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Pr="00D70BD5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 xml:space="preserve">ут осуществлять свою деятельность в пункте пропуску. </w:t>
      </w:r>
      <w:r w:rsidRPr="00CE64A3">
        <w:rPr>
          <w:rFonts w:ascii="Times New Roman" w:hAnsi="Times New Roman"/>
          <w:sz w:val="28"/>
          <w:szCs w:val="28"/>
        </w:rPr>
        <w:t>Руководство учреждений сфер обслуживания направляет также и фотографии (3х4) для оформления представительских карточек.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406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>,</w:t>
      </w:r>
      <w:r w:rsidRPr="00E0406A">
        <w:rPr>
          <w:rFonts w:ascii="Times New Roman" w:hAnsi="Times New Roman"/>
          <w:sz w:val="28"/>
          <w:szCs w:val="28"/>
        </w:rPr>
        <w:t xml:space="preserve"> предоставляется информация о транспортных средствах (марка и государственный регистраци</w:t>
      </w:r>
      <w:r>
        <w:rPr>
          <w:rFonts w:ascii="Times New Roman" w:hAnsi="Times New Roman"/>
          <w:sz w:val="28"/>
          <w:szCs w:val="28"/>
        </w:rPr>
        <w:t>онный номер)</w:t>
      </w:r>
      <w:r w:rsidRPr="00E0406A">
        <w:rPr>
          <w:rFonts w:ascii="Times New Roman" w:hAnsi="Times New Roman"/>
          <w:sz w:val="28"/>
          <w:szCs w:val="28"/>
        </w:rPr>
        <w:t>, которые будут находиться в пункте пропуска во время осуществления служебных обязанностей.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2.7До 25 числа каждого месяца руководители контрольных органов Сторон, учреждений сферобслуживания, которые осуществляют свою деятельность в пункте пропуска «Кучурган –Первомайск» предоставляют начальнику Белгород-Днестровского пограничного отряда ГПСУ списки своих сотрудников, которые будут выполнять свои обязанности в  следующем месяце.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 Руководством пункта пропуска «</w:t>
      </w:r>
      <w:r w:rsidRPr="003E439A">
        <w:rPr>
          <w:rFonts w:ascii="Times New Roman" w:hAnsi="Times New Roman"/>
          <w:sz w:val="28"/>
          <w:szCs w:val="28"/>
        </w:rPr>
        <w:t>Кучурган</w:t>
      </w:r>
      <w:r>
        <w:rPr>
          <w:rFonts w:ascii="Times New Roman" w:hAnsi="Times New Roman"/>
          <w:sz w:val="28"/>
          <w:szCs w:val="28"/>
        </w:rPr>
        <w:t>–Первомайск»сов</w:t>
      </w:r>
      <w:r w:rsidRPr="003E439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</w:t>
      </w:r>
      <w:r w:rsidRPr="003E439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сотрудниками контрольных органов Сторон</w:t>
      </w:r>
      <w:r w:rsidRPr="003E439A">
        <w:rPr>
          <w:rFonts w:ascii="Times New Roman" w:hAnsi="Times New Roman"/>
          <w:sz w:val="28"/>
          <w:szCs w:val="28"/>
        </w:rPr>
        <w:t>, которые осуществляют государственные виды контроля, осуществляется комиссионная проверка (обследование) состояния соблюдения режима на территории</w:t>
      </w:r>
      <w:r>
        <w:rPr>
          <w:rFonts w:ascii="Times New Roman" w:hAnsi="Times New Roman"/>
          <w:sz w:val="28"/>
          <w:szCs w:val="28"/>
        </w:rPr>
        <w:t xml:space="preserve"> пункта пропуска по необходимости или инициативе одной из Сторон, но не менее одного раза в год.</w:t>
      </w:r>
    </w:p>
    <w:p w:rsidR="00545278" w:rsidRPr="004E1A22" w:rsidRDefault="00545278" w:rsidP="00167AF7">
      <w:pPr>
        <w:spacing w:after="0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E439A">
        <w:rPr>
          <w:rFonts w:ascii="Times New Roman" w:hAnsi="Times New Roman"/>
          <w:sz w:val="28"/>
          <w:szCs w:val="28"/>
        </w:rPr>
        <w:t xml:space="preserve"> Лица и транспортные средства следуют через территорию пункта пропуска по определенным направлениям движения и осуществляют остановки (стоянки) в местах в </w:t>
      </w:r>
      <w:r>
        <w:rPr>
          <w:rFonts w:ascii="Times New Roman" w:hAnsi="Times New Roman"/>
          <w:sz w:val="28"/>
          <w:szCs w:val="28"/>
        </w:rPr>
        <w:t xml:space="preserve">соответствии с совместной </w:t>
      </w:r>
      <w:r w:rsidRPr="003E439A">
        <w:rPr>
          <w:rFonts w:ascii="Times New Roman" w:hAnsi="Times New Roman"/>
          <w:sz w:val="28"/>
          <w:szCs w:val="28"/>
        </w:rPr>
        <w:t>технологической схем</w:t>
      </w:r>
      <w:r>
        <w:rPr>
          <w:rFonts w:ascii="Times New Roman" w:hAnsi="Times New Roman"/>
          <w:sz w:val="28"/>
          <w:szCs w:val="28"/>
        </w:rPr>
        <w:t>ой</w:t>
      </w:r>
      <w:r w:rsidRPr="003E439A">
        <w:rPr>
          <w:rFonts w:ascii="Times New Roman" w:hAnsi="Times New Roman"/>
          <w:sz w:val="28"/>
          <w:szCs w:val="28"/>
        </w:rPr>
        <w:t xml:space="preserve"> пропуска лиц, транспортных средств и грузов, определенных </w:t>
      </w:r>
      <w:r>
        <w:rPr>
          <w:rFonts w:ascii="Times New Roman" w:hAnsi="Times New Roman"/>
          <w:sz w:val="28"/>
          <w:szCs w:val="28"/>
        </w:rPr>
        <w:t>Сторонами</w:t>
      </w:r>
      <w:r w:rsidRPr="003E439A">
        <w:rPr>
          <w:rFonts w:ascii="Times New Roman" w:hAnsi="Times New Roman"/>
          <w:sz w:val="28"/>
          <w:szCs w:val="28"/>
        </w:rPr>
        <w:t>.</w:t>
      </w:r>
      <w:r w:rsidRPr="000548C3">
        <w:rPr>
          <w:rFonts w:ascii="Times New Roman" w:hAnsi="Times New Roman"/>
          <w:sz w:val="28"/>
          <w:szCs w:val="28"/>
        </w:rPr>
        <w:t>Ожидающие таможенного оформления транспортные средства помещаются в отведенные для этого места в пункте пропуска старшими смен Сторон. При этом в контрольном талоне соответствующим контрольным органом делается отметка о временной задержке.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E439A">
        <w:rPr>
          <w:rFonts w:ascii="Times New Roman" w:hAnsi="Times New Roman"/>
          <w:sz w:val="28"/>
          <w:szCs w:val="28"/>
        </w:rPr>
        <w:t xml:space="preserve"> Транспортные средства и грузы </w:t>
      </w:r>
      <w:r w:rsidRPr="00D80EAA">
        <w:rPr>
          <w:rFonts w:ascii="Times New Roman" w:hAnsi="Times New Roman"/>
          <w:sz w:val="28"/>
          <w:szCs w:val="28"/>
        </w:rPr>
        <w:t>покидают территорию пункта пропуска с разрешения</w:t>
      </w:r>
      <w:r>
        <w:rPr>
          <w:rFonts w:ascii="Times New Roman" w:hAnsi="Times New Roman"/>
          <w:sz w:val="28"/>
          <w:szCs w:val="28"/>
        </w:rPr>
        <w:t>представителяГПСУ</w:t>
      </w:r>
      <w:r w:rsidRPr="00D80EAA">
        <w:rPr>
          <w:rFonts w:ascii="Times New Roman" w:hAnsi="Times New Roman"/>
          <w:sz w:val="28"/>
          <w:szCs w:val="28"/>
        </w:rPr>
        <w:t xml:space="preserve">после окончания пограничного, таможенного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D80EAA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.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E439A">
        <w:rPr>
          <w:rFonts w:ascii="Times New Roman" w:hAnsi="Times New Roman"/>
          <w:sz w:val="28"/>
          <w:szCs w:val="28"/>
        </w:rPr>
        <w:t xml:space="preserve"> Во время пребывания в пункте пропуска лицам, которые пересекают государственную границу, запрещается: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0EAA">
        <w:rPr>
          <w:rFonts w:ascii="Times New Roman" w:hAnsi="Times New Roman"/>
          <w:sz w:val="28"/>
          <w:szCs w:val="28"/>
        </w:rPr>
        <w:t>самостоятельно, без разрешения представителей контрольных органов Стороны осуществляющей контроль, оставлять транспортные средства или  осуществлять в них посадку (высадку), выгрузку (загрузку) товаров и предметов;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0EAA">
        <w:rPr>
          <w:rFonts w:ascii="Times New Roman" w:hAnsi="Times New Roman"/>
          <w:sz w:val="28"/>
          <w:szCs w:val="28"/>
        </w:rPr>
        <w:t>покидать зону пограничного, таможенного контроля без разрешения представителей контрольных органов Стороны осуществляющей контроль;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E3F51">
        <w:rPr>
          <w:rFonts w:ascii="Times New Roman" w:hAnsi="Times New Roman"/>
          <w:sz w:val="28"/>
          <w:szCs w:val="28"/>
        </w:rPr>
        <w:t xml:space="preserve">без разрешения представителей </w:t>
      </w:r>
      <w:r>
        <w:rPr>
          <w:rFonts w:ascii="Times New Roman" w:hAnsi="Times New Roman"/>
          <w:sz w:val="28"/>
          <w:szCs w:val="28"/>
        </w:rPr>
        <w:t>ГПСУ</w:t>
      </w:r>
      <w:r w:rsidRPr="005E3F51">
        <w:rPr>
          <w:rFonts w:ascii="Times New Roman" w:hAnsi="Times New Roman"/>
          <w:sz w:val="28"/>
          <w:szCs w:val="28"/>
        </w:rPr>
        <w:t xml:space="preserve"> покидать территорию пункта пропуска;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0EAA">
        <w:rPr>
          <w:rFonts w:ascii="Times New Roman" w:hAnsi="Times New Roman"/>
          <w:sz w:val="28"/>
          <w:szCs w:val="28"/>
        </w:rPr>
        <w:t>употреблять алкогольные напитки, курить, проводить фото и видеосъемку во время нахождения в пункте пропуска;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32AB4">
        <w:rPr>
          <w:rFonts w:ascii="Times New Roman" w:hAnsi="Times New Roman"/>
          <w:sz w:val="28"/>
          <w:szCs w:val="28"/>
        </w:rPr>
        <w:t>создавать препятствия своими действиями и размещением транспортных средств, багажа (грузов) для выполнения служебных обязанностей сотрудниками контрольных органов</w:t>
      </w:r>
      <w:r>
        <w:rPr>
          <w:rFonts w:ascii="Times New Roman" w:hAnsi="Times New Roman"/>
          <w:sz w:val="28"/>
          <w:szCs w:val="28"/>
        </w:rPr>
        <w:t xml:space="preserve"> Сторон</w:t>
      </w:r>
      <w:r w:rsidRPr="003E439A">
        <w:rPr>
          <w:rFonts w:ascii="Times New Roman" w:hAnsi="Times New Roman"/>
          <w:sz w:val="28"/>
          <w:szCs w:val="28"/>
        </w:rPr>
        <w:t>;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повреждать</w:t>
      </w:r>
      <w:r>
        <w:rPr>
          <w:rFonts w:ascii="Times New Roman" w:hAnsi="Times New Roman"/>
          <w:sz w:val="28"/>
          <w:szCs w:val="28"/>
        </w:rPr>
        <w:t>,</w:t>
      </w:r>
      <w:r w:rsidRPr="003E439A">
        <w:rPr>
          <w:rFonts w:ascii="Times New Roman" w:hAnsi="Times New Roman"/>
          <w:sz w:val="28"/>
          <w:szCs w:val="28"/>
        </w:rPr>
        <w:t xml:space="preserve"> выводить из строя элементы ограждения, технические устройства и оборудование, информационные щиты и другое имущество пункта пропуска;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 xml:space="preserve">нарушать рядность движения, установленную дорожной разметкой, изменять направление движения въезд/выезд, превышать скорость движения, осуществлять проезд без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 w:rsidRPr="003E439A">
        <w:rPr>
          <w:rFonts w:ascii="Times New Roman" w:hAnsi="Times New Roman"/>
          <w:sz w:val="28"/>
          <w:szCs w:val="28"/>
        </w:rPr>
        <w:t>остановки, останавливать транспортн</w:t>
      </w:r>
      <w:r>
        <w:rPr>
          <w:rFonts w:ascii="Times New Roman" w:hAnsi="Times New Roman"/>
          <w:sz w:val="28"/>
          <w:szCs w:val="28"/>
        </w:rPr>
        <w:t>о</w:t>
      </w:r>
      <w:r w:rsidRPr="003E439A">
        <w:rPr>
          <w:rFonts w:ascii="Times New Roman" w:hAnsi="Times New Roman"/>
          <w:sz w:val="28"/>
          <w:szCs w:val="28"/>
        </w:rPr>
        <w:t>е средства в не определенных местах;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находиться в пункте пропуска без документов на право пересечения государственной границы;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32AB4">
        <w:rPr>
          <w:rFonts w:ascii="Times New Roman" w:hAnsi="Times New Roman"/>
          <w:sz w:val="28"/>
          <w:szCs w:val="28"/>
        </w:rPr>
        <w:t>начинать движение транспортного средства без разрешения представителей контрольных органов Стороны осуществляющей конт</w:t>
      </w:r>
      <w:r>
        <w:rPr>
          <w:rFonts w:ascii="Times New Roman" w:hAnsi="Times New Roman"/>
          <w:sz w:val="28"/>
          <w:szCs w:val="28"/>
        </w:rPr>
        <w:t>роль;</w:t>
      </w:r>
    </w:p>
    <w:p w:rsidR="00545278" w:rsidRPr="003E439A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находиться</w:t>
      </w:r>
      <w:r w:rsidRPr="00D70BD5">
        <w:rPr>
          <w:rFonts w:ascii="Times New Roman" w:hAnsi="Times New Roman"/>
          <w:sz w:val="28"/>
          <w:szCs w:val="28"/>
        </w:rPr>
        <w:t xml:space="preserve"> на территории пункта пропуска лиц</w:t>
      </w:r>
      <w:r>
        <w:rPr>
          <w:rFonts w:ascii="Times New Roman" w:hAnsi="Times New Roman"/>
          <w:sz w:val="28"/>
          <w:szCs w:val="28"/>
        </w:rPr>
        <w:t>ам</w:t>
      </w:r>
      <w:r w:rsidRPr="00D70BD5">
        <w:rPr>
          <w:rFonts w:ascii="Times New Roman" w:hAnsi="Times New Roman"/>
          <w:sz w:val="28"/>
          <w:szCs w:val="28"/>
        </w:rPr>
        <w:t>, транспортны</w:t>
      </w:r>
      <w:r>
        <w:rPr>
          <w:rFonts w:ascii="Times New Roman" w:hAnsi="Times New Roman"/>
          <w:sz w:val="28"/>
          <w:szCs w:val="28"/>
        </w:rPr>
        <w:t>м</w:t>
      </w:r>
      <w:r w:rsidRPr="00D70BD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ам</w:t>
      </w:r>
      <w:r w:rsidRPr="00D70BD5">
        <w:rPr>
          <w:rFonts w:ascii="Times New Roman" w:hAnsi="Times New Roman"/>
          <w:sz w:val="28"/>
          <w:szCs w:val="28"/>
        </w:rPr>
        <w:t>, товар</w:t>
      </w:r>
      <w:r>
        <w:rPr>
          <w:rFonts w:ascii="Times New Roman" w:hAnsi="Times New Roman"/>
          <w:sz w:val="28"/>
          <w:szCs w:val="28"/>
        </w:rPr>
        <w:t>ам</w:t>
      </w:r>
      <w:r w:rsidRPr="00D70BD5">
        <w:rPr>
          <w:rFonts w:ascii="Times New Roman" w:hAnsi="Times New Roman"/>
          <w:sz w:val="28"/>
          <w:szCs w:val="28"/>
        </w:rPr>
        <w:t xml:space="preserve"> и предмет</w:t>
      </w:r>
      <w:r>
        <w:rPr>
          <w:rFonts w:ascii="Times New Roman" w:hAnsi="Times New Roman"/>
          <w:sz w:val="28"/>
          <w:szCs w:val="28"/>
        </w:rPr>
        <w:t>ам</w:t>
      </w:r>
      <w:r w:rsidRPr="00D70BD5">
        <w:rPr>
          <w:rFonts w:ascii="Times New Roman" w:hAnsi="Times New Roman"/>
          <w:sz w:val="28"/>
          <w:szCs w:val="28"/>
        </w:rPr>
        <w:t>, таможенный и пограничный контроль в отношении которых завершен Сторонами (за исключением задержанных)</w:t>
      </w:r>
      <w:r>
        <w:rPr>
          <w:rFonts w:ascii="Times New Roman" w:hAnsi="Times New Roman"/>
          <w:sz w:val="28"/>
          <w:szCs w:val="28"/>
        </w:rPr>
        <w:t>.</w:t>
      </w:r>
    </w:p>
    <w:p w:rsidR="00545278" w:rsidRDefault="00545278" w:rsidP="00167A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3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3E439A">
        <w:rPr>
          <w:rFonts w:ascii="Times New Roman" w:hAnsi="Times New Roman"/>
          <w:sz w:val="28"/>
          <w:szCs w:val="28"/>
        </w:rPr>
        <w:t xml:space="preserve"> Соблюдение общественного порядка в пункте пропуска обеспечивается </w:t>
      </w:r>
      <w:r>
        <w:rPr>
          <w:rFonts w:ascii="Times New Roman" w:hAnsi="Times New Roman"/>
          <w:sz w:val="28"/>
          <w:szCs w:val="28"/>
        </w:rPr>
        <w:t xml:space="preserve">сотрудниками ГПСУ </w:t>
      </w:r>
      <w:r w:rsidRPr="003E439A">
        <w:rPr>
          <w:rFonts w:ascii="Times New Roman" w:hAnsi="Times New Roman"/>
          <w:sz w:val="28"/>
          <w:szCs w:val="28"/>
        </w:rPr>
        <w:t xml:space="preserve">во взаимодействии с другими контрольными органами </w:t>
      </w:r>
      <w:r>
        <w:rPr>
          <w:rFonts w:ascii="Times New Roman" w:hAnsi="Times New Roman"/>
          <w:sz w:val="28"/>
          <w:szCs w:val="28"/>
        </w:rPr>
        <w:t xml:space="preserve">Сторон,правоохранительными </w:t>
      </w:r>
      <w:r w:rsidRPr="003E439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>Украины</w:t>
      </w:r>
      <w:r w:rsidRPr="003E439A">
        <w:rPr>
          <w:rFonts w:ascii="Times New Roman" w:hAnsi="Times New Roman"/>
          <w:sz w:val="28"/>
          <w:szCs w:val="28"/>
        </w:rPr>
        <w:t>, в рамках обслуживания которых</w:t>
      </w:r>
      <w:r>
        <w:rPr>
          <w:rFonts w:ascii="Times New Roman" w:hAnsi="Times New Roman"/>
          <w:sz w:val="28"/>
          <w:szCs w:val="28"/>
        </w:rPr>
        <w:t>,</w:t>
      </w:r>
      <w:r w:rsidRPr="003E439A">
        <w:rPr>
          <w:rFonts w:ascii="Times New Roman" w:hAnsi="Times New Roman"/>
          <w:sz w:val="28"/>
          <w:szCs w:val="28"/>
        </w:rPr>
        <w:t xml:space="preserve"> расположен пункт пропуска через государственную границу.</w:t>
      </w:r>
    </w:p>
    <w:p w:rsidR="00545278" w:rsidRDefault="00545278" w:rsidP="00167AF7">
      <w:pPr>
        <w:spacing w:after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3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3E439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пункте пропуска </w:t>
      </w:r>
      <w:r w:rsidRPr="003E439A">
        <w:rPr>
          <w:rFonts w:ascii="Times New Roman" w:hAnsi="Times New Roman"/>
          <w:sz w:val="28"/>
          <w:szCs w:val="28"/>
        </w:rPr>
        <w:t xml:space="preserve">размещаются сооружения и объекты, необходимые для осуществления </w:t>
      </w:r>
      <w:r>
        <w:rPr>
          <w:rFonts w:ascii="Times New Roman" w:hAnsi="Times New Roman"/>
          <w:sz w:val="28"/>
          <w:szCs w:val="28"/>
        </w:rPr>
        <w:t>соответствующего вида</w:t>
      </w:r>
      <w:r w:rsidRPr="003E439A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Сторон</w:t>
      </w:r>
      <w:r w:rsidRPr="003E439A">
        <w:rPr>
          <w:rFonts w:ascii="Times New Roman" w:hAnsi="Times New Roman"/>
          <w:sz w:val="28"/>
          <w:szCs w:val="28"/>
        </w:rPr>
        <w:t xml:space="preserve">. Другие сооружения и объекты размещаются за пределами </w:t>
      </w:r>
      <w:r>
        <w:rPr>
          <w:rFonts w:ascii="Times New Roman" w:hAnsi="Times New Roman"/>
          <w:sz w:val="28"/>
          <w:szCs w:val="28"/>
        </w:rPr>
        <w:t>пункта пропуска</w:t>
      </w:r>
      <w:r w:rsidRPr="003E439A">
        <w:rPr>
          <w:rFonts w:ascii="Times New Roman" w:hAnsi="Times New Roman"/>
          <w:sz w:val="28"/>
          <w:szCs w:val="28"/>
        </w:rPr>
        <w:t>.</w:t>
      </w:r>
    </w:p>
    <w:p w:rsidR="00545278" w:rsidRPr="003E439A" w:rsidRDefault="00545278" w:rsidP="00167AF7">
      <w:pPr>
        <w:spacing w:after="36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3E439A">
        <w:rPr>
          <w:rFonts w:ascii="Times New Roman" w:hAnsi="Times New Roman"/>
          <w:b/>
          <w:sz w:val="28"/>
          <w:szCs w:val="28"/>
        </w:rPr>
        <w:t xml:space="preserve">. Особенности установления режима и осуществления контроля за его соблюдением в пункте пропуска </w:t>
      </w:r>
      <w:r>
        <w:rPr>
          <w:rFonts w:ascii="Times New Roman" w:hAnsi="Times New Roman"/>
          <w:b/>
          <w:sz w:val="28"/>
          <w:szCs w:val="28"/>
        </w:rPr>
        <w:t>«</w:t>
      </w:r>
      <w:r w:rsidRPr="003E439A">
        <w:rPr>
          <w:rFonts w:ascii="Times New Roman" w:hAnsi="Times New Roman"/>
          <w:b/>
          <w:sz w:val="28"/>
          <w:szCs w:val="28"/>
        </w:rPr>
        <w:t>Кучурган</w:t>
      </w:r>
      <w:r>
        <w:rPr>
          <w:rFonts w:ascii="Times New Roman" w:hAnsi="Times New Roman"/>
          <w:b/>
          <w:sz w:val="28"/>
          <w:szCs w:val="28"/>
        </w:rPr>
        <w:t>-Первомайск»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3.1Представитель ГПСУосуществляет пропускна территорию</w:t>
      </w:r>
      <w:r w:rsidRPr="003E439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3E439A">
        <w:rPr>
          <w:rFonts w:ascii="Times New Roman" w:hAnsi="Times New Roman"/>
          <w:sz w:val="28"/>
          <w:szCs w:val="28"/>
        </w:rPr>
        <w:t xml:space="preserve"> пропуска: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57D">
        <w:rPr>
          <w:rFonts w:ascii="Times New Roman" w:hAnsi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F557D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регистрационных номеров</w:t>
      </w:r>
      <w:r w:rsidRPr="004F557D">
        <w:rPr>
          <w:rFonts w:ascii="Times New Roman" w:hAnsi="Times New Roman"/>
          <w:sz w:val="28"/>
          <w:szCs w:val="28"/>
        </w:rPr>
        <w:t>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ицпересекающих границу – по документам</w:t>
      </w:r>
      <w:r w:rsidRPr="00DF6A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дающим право на пересечение границы</w:t>
      </w:r>
      <w:r w:rsidRPr="003E439A">
        <w:rPr>
          <w:rFonts w:ascii="Times New Roman" w:hAnsi="Times New Roman"/>
          <w:sz w:val="28"/>
          <w:szCs w:val="28"/>
        </w:rPr>
        <w:t>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должностны</w:t>
      </w:r>
      <w:r>
        <w:rPr>
          <w:rFonts w:ascii="Times New Roman" w:hAnsi="Times New Roman"/>
          <w:sz w:val="28"/>
          <w:szCs w:val="28"/>
        </w:rPr>
        <w:t>х</w:t>
      </w:r>
      <w:r w:rsidRPr="003E439A">
        <w:rPr>
          <w:rFonts w:ascii="Times New Roman" w:hAnsi="Times New Roman"/>
          <w:sz w:val="28"/>
          <w:szCs w:val="28"/>
        </w:rPr>
        <w:t xml:space="preserve"> лиц контрольных органов </w:t>
      </w:r>
      <w:r>
        <w:rPr>
          <w:rFonts w:ascii="Times New Roman" w:hAnsi="Times New Roman"/>
          <w:sz w:val="28"/>
          <w:szCs w:val="28"/>
        </w:rPr>
        <w:t>Сторон -</w:t>
      </w:r>
      <w:r w:rsidRPr="003E439A">
        <w:rPr>
          <w:rFonts w:ascii="Times New Roman" w:hAnsi="Times New Roman"/>
          <w:sz w:val="28"/>
          <w:szCs w:val="28"/>
        </w:rPr>
        <w:t>по служебным удостоверениям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439A">
        <w:rPr>
          <w:rFonts w:ascii="Times New Roman" w:hAnsi="Times New Roman"/>
          <w:sz w:val="28"/>
          <w:szCs w:val="28"/>
        </w:rPr>
        <w:t>представительск</w:t>
      </w:r>
      <w:r>
        <w:rPr>
          <w:rFonts w:ascii="Times New Roman" w:hAnsi="Times New Roman"/>
          <w:sz w:val="28"/>
          <w:szCs w:val="28"/>
        </w:rPr>
        <w:t>им</w:t>
      </w:r>
      <w:r w:rsidRPr="003E439A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кам (</w:t>
      </w:r>
      <w:r w:rsidRPr="00823296">
        <w:rPr>
          <w:rFonts w:ascii="Times New Roman" w:hAnsi="Times New Roman"/>
          <w:sz w:val="28"/>
          <w:szCs w:val="28"/>
        </w:rPr>
        <w:t>для украинской Стороны</w:t>
      </w:r>
      <w:r>
        <w:rPr>
          <w:rFonts w:ascii="Times New Roman" w:hAnsi="Times New Roman"/>
          <w:sz w:val="28"/>
          <w:szCs w:val="28"/>
        </w:rPr>
        <w:t xml:space="preserve">),согласно </w:t>
      </w:r>
      <w:r w:rsidRPr="003E439A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спискам и</w:t>
      </w:r>
      <w:r w:rsidRPr="003E439A">
        <w:rPr>
          <w:rFonts w:ascii="Times New Roman" w:hAnsi="Times New Roman"/>
          <w:sz w:val="28"/>
          <w:szCs w:val="28"/>
        </w:rPr>
        <w:t xml:space="preserve"> графикам работы;</w:t>
      </w:r>
    </w:p>
    <w:p w:rsidR="00545278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57D">
        <w:rPr>
          <w:rFonts w:ascii="Times New Roman" w:hAnsi="Times New Roman"/>
          <w:sz w:val="28"/>
          <w:szCs w:val="28"/>
        </w:rPr>
        <w:t>сотрудников учреждений сферы обслуживания государств Сторон по документам</w:t>
      </w:r>
      <w:r>
        <w:rPr>
          <w:rFonts w:ascii="Times New Roman" w:hAnsi="Times New Roman"/>
          <w:sz w:val="28"/>
          <w:szCs w:val="28"/>
        </w:rPr>
        <w:t>,</w:t>
      </w:r>
      <w:r w:rsidRPr="003E439A">
        <w:rPr>
          <w:rFonts w:ascii="Times New Roman" w:hAnsi="Times New Roman"/>
          <w:sz w:val="28"/>
          <w:szCs w:val="28"/>
        </w:rPr>
        <w:t xml:space="preserve"> удостоверяющим личность, </w:t>
      </w:r>
      <w:r>
        <w:rPr>
          <w:rFonts w:ascii="Times New Roman" w:hAnsi="Times New Roman"/>
          <w:sz w:val="28"/>
          <w:szCs w:val="28"/>
        </w:rPr>
        <w:t xml:space="preserve">представительским карточкам, </w:t>
      </w:r>
      <w:r w:rsidRPr="003E439A"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</w:rPr>
        <w:t xml:space="preserve">спискам и </w:t>
      </w:r>
      <w:r w:rsidRPr="003E439A">
        <w:rPr>
          <w:rFonts w:ascii="Times New Roman" w:hAnsi="Times New Roman"/>
          <w:sz w:val="28"/>
          <w:szCs w:val="28"/>
        </w:rPr>
        <w:t>графикам работы</w:t>
      </w:r>
      <w:r>
        <w:rPr>
          <w:rFonts w:ascii="Times New Roman" w:hAnsi="Times New Roman"/>
          <w:sz w:val="28"/>
          <w:szCs w:val="28"/>
        </w:rPr>
        <w:t>;</w:t>
      </w:r>
    </w:p>
    <w:p w:rsidR="00545278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лицам, не следующи</w:t>
      </w:r>
      <w:r>
        <w:rPr>
          <w:rFonts w:ascii="Times New Roman" w:hAnsi="Times New Roman"/>
          <w:sz w:val="28"/>
          <w:szCs w:val="28"/>
        </w:rPr>
        <w:t>м</w:t>
      </w:r>
      <w:r w:rsidRPr="003E439A">
        <w:rPr>
          <w:rFonts w:ascii="Times New Roman" w:hAnsi="Times New Roman"/>
          <w:sz w:val="28"/>
          <w:szCs w:val="28"/>
        </w:rPr>
        <w:t xml:space="preserve"> через государственную границу, по пропускам, выданным начальником Белгород-Днестровского пограничного отряда, и документам, удостоверяющим личность;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57D">
        <w:rPr>
          <w:rFonts w:ascii="Times New Roman" w:hAnsi="Times New Roman"/>
          <w:sz w:val="28"/>
          <w:szCs w:val="28"/>
        </w:rPr>
        <w:t xml:space="preserve">должностных лиц Пограничной полиции </w:t>
      </w:r>
      <w:r>
        <w:rPr>
          <w:rFonts w:ascii="Times New Roman" w:hAnsi="Times New Roman"/>
          <w:sz w:val="28"/>
          <w:szCs w:val="28"/>
        </w:rPr>
        <w:t xml:space="preserve">Республики Молдова </w:t>
      </w:r>
      <w:r w:rsidRPr="004F557D">
        <w:rPr>
          <w:rFonts w:ascii="Times New Roman" w:hAnsi="Times New Roman"/>
          <w:sz w:val="28"/>
          <w:szCs w:val="28"/>
        </w:rPr>
        <w:t>и Таможенной службы</w:t>
      </w:r>
      <w:r>
        <w:rPr>
          <w:rFonts w:ascii="Times New Roman" w:hAnsi="Times New Roman"/>
          <w:sz w:val="28"/>
          <w:szCs w:val="28"/>
        </w:rPr>
        <w:t xml:space="preserve"> при Министерстве финансов</w:t>
      </w:r>
      <w:r w:rsidRPr="004F557D">
        <w:rPr>
          <w:rFonts w:ascii="Times New Roman" w:hAnsi="Times New Roman"/>
          <w:sz w:val="28"/>
          <w:szCs w:val="28"/>
        </w:rPr>
        <w:t xml:space="preserve"> Республики Молдова, которые прибыли в пункт пропуска для проверки подчиненных подразделений по служебным удостоверениям и должностным спискам, согласно функциональным обязанностям</w:t>
      </w:r>
      <w:r>
        <w:rPr>
          <w:rFonts w:ascii="Times New Roman" w:hAnsi="Times New Roman"/>
          <w:sz w:val="28"/>
          <w:szCs w:val="28"/>
        </w:rPr>
        <w:t>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сотрудникам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Украины</w:t>
      </w:r>
      <w:r w:rsidRPr="003E439A">
        <w:rPr>
          <w:rFonts w:ascii="Times New Roman" w:hAnsi="Times New Roman"/>
          <w:sz w:val="28"/>
          <w:szCs w:val="28"/>
        </w:rPr>
        <w:t>, на территории</w:t>
      </w:r>
      <w:r>
        <w:rPr>
          <w:rFonts w:ascii="Times New Roman" w:hAnsi="Times New Roman"/>
          <w:sz w:val="28"/>
          <w:szCs w:val="28"/>
        </w:rPr>
        <w:t>,</w:t>
      </w:r>
      <w:r w:rsidRPr="003E439A">
        <w:rPr>
          <w:rFonts w:ascii="Times New Roman" w:hAnsi="Times New Roman"/>
          <w:sz w:val="28"/>
          <w:szCs w:val="28"/>
        </w:rPr>
        <w:t xml:space="preserve"> деятельности которых расположен пункт пропуска, по служебным удостоверениям и письменными предписаниями руководителей этих органов с </w:t>
      </w:r>
      <w:r>
        <w:rPr>
          <w:rFonts w:ascii="Times New Roman" w:hAnsi="Times New Roman"/>
          <w:sz w:val="28"/>
          <w:szCs w:val="28"/>
        </w:rPr>
        <w:t>предварительнымуведомлением</w:t>
      </w:r>
      <w:r w:rsidRPr="003E439A">
        <w:rPr>
          <w:rFonts w:ascii="Times New Roman" w:hAnsi="Times New Roman"/>
          <w:sz w:val="28"/>
          <w:szCs w:val="28"/>
        </w:rPr>
        <w:t xml:space="preserve"> начальника Белгород-Днестровского пограничного отряда.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3E439A">
        <w:rPr>
          <w:rFonts w:ascii="Times New Roman" w:hAnsi="Times New Roman"/>
          <w:sz w:val="28"/>
          <w:szCs w:val="28"/>
        </w:rPr>
        <w:t xml:space="preserve"> Правом беспрепятственного пребывания в пункте пропуска по </w:t>
      </w:r>
      <w:r>
        <w:rPr>
          <w:rFonts w:ascii="Times New Roman" w:hAnsi="Times New Roman"/>
          <w:sz w:val="28"/>
          <w:szCs w:val="28"/>
        </w:rPr>
        <w:t>служебным вопросам</w:t>
      </w:r>
      <w:r w:rsidRPr="003E439A">
        <w:rPr>
          <w:rFonts w:ascii="Times New Roman" w:hAnsi="Times New Roman"/>
          <w:sz w:val="28"/>
          <w:szCs w:val="28"/>
        </w:rPr>
        <w:t xml:space="preserve"> пользуются согласно законодательству </w:t>
      </w:r>
      <w:r>
        <w:rPr>
          <w:rFonts w:ascii="Times New Roman" w:hAnsi="Times New Roman"/>
          <w:sz w:val="28"/>
          <w:szCs w:val="28"/>
        </w:rPr>
        <w:t xml:space="preserve">Украины, </w:t>
      </w:r>
      <w:r w:rsidRPr="003E439A">
        <w:rPr>
          <w:rFonts w:ascii="Times New Roman" w:hAnsi="Times New Roman"/>
          <w:sz w:val="28"/>
          <w:szCs w:val="28"/>
        </w:rPr>
        <w:t>при наличии служебного удостоверения, подтверждающего занимаемую должность: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 xml:space="preserve">народные депутаты Украины, депутаты местных советов народных депутатов </w:t>
      </w:r>
      <w:r>
        <w:rPr>
          <w:rFonts w:ascii="Times New Roman" w:hAnsi="Times New Roman"/>
          <w:sz w:val="28"/>
          <w:szCs w:val="28"/>
        </w:rPr>
        <w:t xml:space="preserve">Украины </w:t>
      </w:r>
      <w:r w:rsidRPr="003E439A">
        <w:rPr>
          <w:rFonts w:ascii="Times New Roman" w:hAnsi="Times New Roman"/>
          <w:sz w:val="28"/>
          <w:szCs w:val="28"/>
        </w:rPr>
        <w:t>- при решении вопросов своей депутатской деятельности;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генеральный прокурор Украины и его заместители, подчиненные прокуроры и их заместители, старшие помощники и помощники прокурора, начальники управлений и отделов, их заместители, старшие прокуроры и прокуроры управлений и отделов</w:t>
      </w:r>
      <w:r>
        <w:rPr>
          <w:rFonts w:ascii="Times New Roman" w:hAnsi="Times New Roman"/>
          <w:sz w:val="28"/>
          <w:szCs w:val="28"/>
        </w:rPr>
        <w:t xml:space="preserve"> соответствующих прокуратур Украины</w:t>
      </w:r>
      <w:r w:rsidRPr="003E439A">
        <w:rPr>
          <w:rFonts w:ascii="Times New Roman" w:hAnsi="Times New Roman"/>
          <w:sz w:val="28"/>
          <w:szCs w:val="28"/>
        </w:rPr>
        <w:t>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 xml:space="preserve">сотрудники и работники специальных подразделений по борьбе с организованной преступностью органов внутренних дел </w:t>
      </w:r>
      <w:r>
        <w:rPr>
          <w:rFonts w:ascii="Times New Roman" w:hAnsi="Times New Roman"/>
          <w:sz w:val="28"/>
          <w:szCs w:val="28"/>
        </w:rPr>
        <w:t xml:space="preserve">Украины </w:t>
      </w:r>
      <w:r w:rsidRPr="003E439A">
        <w:rPr>
          <w:rFonts w:ascii="Times New Roman" w:hAnsi="Times New Roman"/>
          <w:sz w:val="28"/>
          <w:szCs w:val="28"/>
        </w:rPr>
        <w:t>и Службы безопасности Украины - за письменным распоряжением руководителя соответствующего специального подразделения;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сотрудники Службы безопасности Украины - в случае проведения мероприятий по борьбе с терроризмом и финансированием террористической деятельности за письменным распоряжением руководителя органа или оперативного подразделения Службы безопасности Украины;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следователи Службы безопасности Украины - во время расследования преступлений, отнесенных к их подследственности, за письменным распоряжением начальника следственного подразделения Службы безопасности Украины;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Министерства внутренних дел </w:t>
      </w:r>
      <w:r w:rsidRPr="003E439A">
        <w:rPr>
          <w:rFonts w:ascii="Times New Roman" w:hAnsi="Times New Roman"/>
          <w:sz w:val="28"/>
          <w:szCs w:val="28"/>
        </w:rPr>
        <w:t>Украины с целью пресечения преступлений, преследования лиц, подозреваемых в совершении преступления, в случае стихийных бедствий и других чрезвычайных обстоятельств при выполнении возложенных на них обязанностей;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Pr="003E439A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фискальной службы</w:t>
      </w:r>
      <w:r w:rsidRPr="003E439A">
        <w:rPr>
          <w:rFonts w:ascii="Times New Roman" w:hAnsi="Times New Roman"/>
          <w:sz w:val="28"/>
          <w:szCs w:val="28"/>
        </w:rPr>
        <w:t xml:space="preserve"> Украины, которые не выполняют непосредственно служебных обязанностей в пункте пропуска, по письменному распоряжению Председателя 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>Государственной фискальной службы Украины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, а также начальника Одесской </w:t>
      </w:r>
      <w:r w:rsidRPr="003E439A">
        <w:rPr>
          <w:rFonts w:ascii="Times New Roman" w:hAnsi="Times New Roman"/>
          <w:sz w:val="28"/>
          <w:szCs w:val="28"/>
        </w:rPr>
        <w:t>тамож</w:t>
      </w:r>
      <w:r>
        <w:rPr>
          <w:rFonts w:ascii="Times New Roman" w:hAnsi="Times New Roman"/>
          <w:sz w:val="28"/>
          <w:szCs w:val="28"/>
        </w:rPr>
        <w:t>ниГосударственной фискальной службы Украины</w:t>
      </w:r>
      <w:r w:rsidRPr="003E439A">
        <w:rPr>
          <w:rFonts w:ascii="Times New Roman" w:hAnsi="Times New Roman"/>
          <w:sz w:val="28"/>
          <w:szCs w:val="28"/>
        </w:rPr>
        <w:t>;</w:t>
      </w:r>
    </w:p>
    <w:p w:rsidR="00545278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39A">
        <w:rPr>
          <w:rFonts w:ascii="Times New Roman" w:hAnsi="Times New Roman"/>
          <w:sz w:val="28"/>
          <w:szCs w:val="28"/>
        </w:rPr>
        <w:t>должностные лица Государственной санитарно-эпидемиологической службы Украины при осуществлении медицинского (санитарного) осмотра лиц, транспортных средств, грузов</w:t>
      </w:r>
      <w:r>
        <w:rPr>
          <w:rFonts w:ascii="Times New Roman" w:hAnsi="Times New Roman"/>
          <w:sz w:val="28"/>
          <w:szCs w:val="28"/>
        </w:rPr>
        <w:t>.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A641A">
        <w:rPr>
          <w:rFonts w:ascii="Times New Roman" w:hAnsi="Times New Roman"/>
          <w:sz w:val="28"/>
          <w:szCs w:val="28"/>
        </w:rPr>
        <w:t xml:space="preserve">В случаях необходимости замены должностного лица состава смен контрольных органов и учреждений сферы обслуживания Республики Молдова, инициатор замены письменно (посредством электронной связи) уведомляет начальника Белгород-Днестровского пограничного отряда о такой замене и представляет копию уведомления </w:t>
      </w:r>
      <w:r>
        <w:rPr>
          <w:rFonts w:ascii="Times New Roman" w:hAnsi="Times New Roman"/>
          <w:sz w:val="28"/>
          <w:szCs w:val="28"/>
        </w:rPr>
        <w:t>руководству пункта пропуска.</w:t>
      </w:r>
    </w:p>
    <w:p w:rsidR="00545278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3E439A">
        <w:rPr>
          <w:rFonts w:ascii="Times New Roman" w:hAnsi="Times New Roman"/>
          <w:sz w:val="28"/>
          <w:szCs w:val="28"/>
        </w:rPr>
        <w:t xml:space="preserve"> Служебный транспорт контрольных органов </w:t>
      </w:r>
      <w:r>
        <w:rPr>
          <w:rFonts w:ascii="Times New Roman" w:hAnsi="Times New Roman"/>
          <w:sz w:val="28"/>
          <w:szCs w:val="28"/>
        </w:rPr>
        <w:t>и учреждений сфер обслуживания государств Сторон</w:t>
      </w:r>
      <w:r w:rsidRPr="003E439A">
        <w:rPr>
          <w:rFonts w:ascii="Times New Roman" w:hAnsi="Times New Roman"/>
          <w:sz w:val="28"/>
          <w:szCs w:val="28"/>
        </w:rPr>
        <w:t xml:space="preserve">, пропускается </w:t>
      </w:r>
      <w:r>
        <w:rPr>
          <w:rFonts w:ascii="Times New Roman" w:hAnsi="Times New Roman"/>
          <w:sz w:val="28"/>
          <w:szCs w:val="28"/>
        </w:rPr>
        <w:t>в</w:t>
      </w:r>
      <w:r w:rsidRPr="003E439A">
        <w:rPr>
          <w:rFonts w:ascii="Times New Roman" w:hAnsi="Times New Roman"/>
          <w:sz w:val="28"/>
          <w:szCs w:val="28"/>
        </w:rPr>
        <w:t xml:space="preserve"> пункт пропуска по согласованным спискам с начальником Белгород-Дн</w:t>
      </w:r>
      <w:r>
        <w:rPr>
          <w:rFonts w:ascii="Times New Roman" w:hAnsi="Times New Roman"/>
          <w:sz w:val="28"/>
          <w:szCs w:val="28"/>
        </w:rPr>
        <w:t>естровского пограничного отряда.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4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E439A">
        <w:rPr>
          <w:rFonts w:ascii="Times New Roman" w:hAnsi="Times New Roman"/>
          <w:sz w:val="28"/>
          <w:szCs w:val="28"/>
        </w:rPr>
        <w:t xml:space="preserve"> Личный транспорт должностных лиц </w:t>
      </w:r>
      <w:r>
        <w:rPr>
          <w:rFonts w:ascii="Times New Roman" w:hAnsi="Times New Roman"/>
          <w:sz w:val="28"/>
          <w:szCs w:val="28"/>
        </w:rPr>
        <w:t>контрольных</w:t>
      </w:r>
      <w:r w:rsidRPr="003E439A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>и учреждений сфер обслуживания государств Сторон</w:t>
      </w:r>
      <w:r w:rsidRPr="003E439A">
        <w:rPr>
          <w:rFonts w:ascii="Times New Roman" w:hAnsi="Times New Roman"/>
          <w:sz w:val="28"/>
          <w:szCs w:val="28"/>
        </w:rPr>
        <w:t>, которые прибывают для выполнения служебных обязанностей, пропускается по спискам и графику работы.</w:t>
      </w:r>
    </w:p>
    <w:p w:rsidR="00545278" w:rsidRPr="000548C3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8C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0548C3">
        <w:rPr>
          <w:rFonts w:ascii="Times New Roman" w:hAnsi="Times New Roman"/>
          <w:sz w:val="28"/>
          <w:szCs w:val="28"/>
        </w:rPr>
        <w:t xml:space="preserve"> Представители контрольных органов Сторон при выполнении должностных обязанностей должны быть одеты в установленную форму одежды.</w:t>
      </w:r>
    </w:p>
    <w:p w:rsidR="00545278" w:rsidRDefault="00545278" w:rsidP="00167AF7">
      <w:pPr>
        <w:spacing w:after="3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8C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548C3">
        <w:rPr>
          <w:rFonts w:ascii="Times New Roman" w:hAnsi="Times New Roman"/>
          <w:sz w:val="28"/>
          <w:szCs w:val="28"/>
        </w:rPr>
        <w:t xml:space="preserve"> Должностные лица контрольных органов Республики Молдова выполняют свои служебные обязанности в пункте пропуска «Кучурган-Первомайск» без оружия.</w:t>
      </w:r>
    </w:p>
    <w:p w:rsidR="00545278" w:rsidRPr="003E439A" w:rsidRDefault="00545278" w:rsidP="00167AF7">
      <w:pPr>
        <w:spacing w:after="36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E439A">
        <w:rPr>
          <w:rFonts w:ascii="Times New Roman" w:hAnsi="Times New Roman"/>
          <w:b/>
          <w:sz w:val="28"/>
          <w:szCs w:val="28"/>
        </w:rPr>
        <w:t xml:space="preserve">V. Организация и обеспечение взаимодействия </w:t>
      </w:r>
      <w:r>
        <w:rPr>
          <w:rFonts w:ascii="Times New Roman" w:hAnsi="Times New Roman"/>
          <w:b/>
          <w:sz w:val="28"/>
          <w:szCs w:val="28"/>
        </w:rPr>
        <w:t xml:space="preserve">между </w:t>
      </w:r>
      <w:r w:rsidRPr="003E439A">
        <w:rPr>
          <w:rFonts w:ascii="Times New Roman" w:hAnsi="Times New Roman"/>
          <w:b/>
          <w:sz w:val="28"/>
          <w:szCs w:val="28"/>
        </w:rPr>
        <w:t xml:space="preserve">контрольными органами </w:t>
      </w:r>
      <w:r>
        <w:rPr>
          <w:rFonts w:ascii="Times New Roman" w:hAnsi="Times New Roman"/>
          <w:b/>
          <w:sz w:val="28"/>
          <w:szCs w:val="28"/>
        </w:rPr>
        <w:t>Сторон, их координация во время</w:t>
      </w:r>
      <w:r w:rsidRPr="003E439A">
        <w:rPr>
          <w:rFonts w:ascii="Times New Roman" w:hAnsi="Times New Roman"/>
          <w:b/>
          <w:sz w:val="28"/>
          <w:szCs w:val="28"/>
        </w:rPr>
        <w:t>осуществлении пропуска через государственную границу лиц, транспортных средств и грузов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439A">
        <w:rPr>
          <w:rFonts w:ascii="Times New Roman" w:hAnsi="Times New Roman"/>
          <w:sz w:val="28"/>
          <w:szCs w:val="28"/>
        </w:rPr>
        <w:t xml:space="preserve">.1 </w:t>
      </w:r>
      <w:r w:rsidRPr="00444B59">
        <w:rPr>
          <w:rFonts w:ascii="Times New Roman" w:hAnsi="Times New Roman"/>
          <w:sz w:val="28"/>
          <w:szCs w:val="28"/>
        </w:rPr>
        <w:t>Взаимодействие организовывается и поддерживается контрольными органами государств Сторон с целью согласования совместных действий в пункте пропуска «Кучурган</w:t>
      </w:r>
      <w:r>
        <w:rPr>
          <w:rFonts w:ascii="Times New Roman" w:hAnsi="Times New Roman"/>
          <w:sz w:val="28"/>
          <w:szCs w:val="28"/>
        </w:rPr>
        <w:t>-</w:t>
      </w:r>
      <w:r w:rsidRPr="00444B59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</w:t>
      </w:r>
      <w:r w:rsidRPr="00444B59">
        <w:rPr>
          <w:rFonts w:ascii="Times New Roman" w:hAnsi="Times New Roman"/>
          <w:sz w:val="28"/>
          <w:szCs w:val="28"/>
        </w:rPr>
        <w:t>майск» во время осуществления пропуска через государственную границу лиц, транспортных средств и грузов.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3E439A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Сторон </w:t>
      </w:r>
      <w:r w:rsidRPr="003E439A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</w:t>
      </w:r>
      <w:r w:rsidRPr="003E439A">
        <w:rPr>
          <w:rFonts w:ascii="Times New Roman" w:hAnsi="Times New Roman"/>
          <w:sz w:val="28"/>
          <w:szCs w:val="28"/>
        </w:rPr>
        <w:t>етсяпо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Pr="003E439A">
        <w:rPr>
          <w:rFonts w:ascii="Times New Roman" w:hAnsi="Times New Roman"/>
          <w:sz w:val="28"/>
          <w:szCs w:val="28"/>
        </w:rPr>
        <w:t>: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поддержания режима в пункте пропуска;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определения порядка действий в случае выявления должностными лицами Сторон нарушений правил пересечения государственной границы или выявления товаров запрещенных для перемещения и нарушений таможенных правил Сторон;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координации совместных действий при возникновении в пункте пропуска конфликтных и других нестандартных ситуаций;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порядка действий в случае задержания транспортных средств и грузов за нарушение действующего законодательства государств Сторон;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проведения сверок о количестве автомобильного транспорта, который подвергался пограничному и таможенному контролю;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обмена информацией о правонарушениях во время осуществления пограничного и таможенного контроля;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действий в случае задержки пассажирского и грузового автотранспорта;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>оценки ожидаемых потоковрегулярных и нерегулярных  международных перевозок пассажиров (в том  числе и туристических групп) и грузов через государственную границу;</w:t>
      </w:r>
    </w:p>
    <w:p w:rsidR="00545278" w:rsidRPr="003A425A" w:rsidRDefault="00545278" w:rsidP="00167AF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25A">
        <w:rPr>
          <w:rFonts w:ascii="Times New Roman" w:hAnsi="Times New Roman"/>
          <w:sz w:val="28"/>
          <w:szCs w:val="28"/>
        </w:rPr>
        <w:t xml:space="preserve">предоставления информации Сторонами о лицах и транспортных средствах, </w:t>
      </w:r>
      <w:r>
        <w:rPr>
          <w:rFonts w:ascii="Times New Roman" w:hAnsi="Times New Roman"/>
          <w:sz w:val="28"/>
          <w:szCs w:val="28"/>
        </w:rPr>
        <w:t xml:space="preserve">которым отказано в пропуске через </w:t>
      </w:r>
      <w:r w:rsidRPr="003A425A">
        <w:rPr>
          <w:rFonts w:ascii="Times New Roman" w:hAnsi="Times New Roman"/>
          <w:sz w:val="28"/>
          <w:szCs w:val="28"/>
        </w:rPr>
        <w:t>государственную границу.</w:t>
      </w:r>
    </w:p>
    <w:p w:rsidR="00545278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 w:rsidRPr="00444B59">
        <w:rPr>
          <w:rFonts w:ascii="Times New Roman" w:hAnsi="Times New Roman"/>
          <w:sz w:val="28"/>
          <w:szCs w:val="28"/>
        </w:rPr>
        <w:t>Вопросы взаимодействия решаются посредством имеющихся средств связи, путем проведения совещаний, обмена письменной информацией, проведения встреч на уровне руководства пункта пропуска.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44B59">
        <w:rPr>
          <w:rFonts w:ascii="Times New Roman" w:hAnsi="Times New Roman"/>
          <w:sz w:val="28"/>
          <w:szCs w:val="28"/>
        </w:rPr>
        <w:t xml:space="preserve">Вопросы взаимодействия уточняются старшими пограничных нарядовв пункте пропуска </w:t>
      </w:r>
      <w:r>
        <w:rPr>
          <w:rFonts w:ascii="Times New Roman" w:hAnsi="Times New Roman"/>
          <w:sz w:val="28"/>
          <w:szCs w:val="28"/>
        </w:rPr>
        <w:t xml:space="preserve">или старшими смен </w:t>
      </w:r>
      <w:r w:rsidRPr="00444B59"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>,</w:t>
      </w:r>
      <w:r w:rsidRPr="00444B59">
        <w:rPr>
          <w:rFonts w:ascii="Times New Roman" w:hAnsi="Times New Roman"/>
          <w:sz w:val="28"/>
          <w:szCs w:val="28"/>
        </w:rPr>
        <w:t xml:space="preserve"> во время проведения совместных координационных</w:t>
      </w:r>
      <w:r>
        <w:rPr>
          <w:rFonts w:ascii="Times New Roman" w:hAnsi="Times New Roman"/>
          <w:sz w:val="28"/>
          <w:szCs w:val="28"/>
        </w:rPr>
        <w:t xml:space="preserve"> совещаний и подведения итогов</w:t>
      </w:r>
      <w:r w:rsidRPr="00444B59">
        <w:rPr>
          <w:rFonts w:ascii="Times New Roman" w:hAnsi="Times New Roman"/>
          <w:sz w:val="28"/>
          <w:szCs w:val="28"/>
        </w:rPr>
        <w:t>.</w:t>
      </w:r>
    </w:p>
    <w:p w:rsidR="00545278" w:rsidRPr="003E439A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Pr="00444B59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444B59">
        <w:rPr>
          <w:rFonts w:ascii="Times New Roman" w:hAnsi="Times New Roman"/>
          <w:sz w:val="28"/>
          <w:szCs w:val="28"/>
        </w:rPr>
        <w:t xml:space="preserve">органов Сторон, учреждений сферы обслуживания </w:t>
      </w:r>
      <w:r>
        <w:rPr>
          <w:rFonts w:ascii="Times New Roman" w:hAnsi="Times New Roman"/>
          <w:sz w:val="28"/>
          <w:szCs w:val="28"/>
        </w:rPr>
        <w:t xml:space="preserve">государств </w:t>
      </w:r>
      <w:r w:rsidRPr="00444B59">
        <w:rPr>
          <w:rFonts w:ascii="Times New Roman" w:hAnsi="Times New Roman"/>
          <w:sz w:val="28"/>
          <w:szCs w:val="28"/>
        </w:rPr>
        <w:t xml:space="preserve">Сторон координируется должностными лицами </w:t>
      </w:r>
      <w:r>
        <w:rPr>
          <w:rFonts w:ascii="Times New Roman" w:hAnsi="Times New Roman"/>
          <w:sz w:val="28"/>
          <w:szCs w:val="28"/>
        </w:rPr>
        <w:t>ГПСУ.</w:t>
      </w:r>
    </w:p>
    <w:p w:rsidR="00545278" w:rsidRPr="00EA7D64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Pr="00EA7D64">
        <w:rPr>
          <w:rFonts w:ascii="Times New Roman" w:hAnsi="Times New Roman"/>
          <w:sz w:val="28"/>
          <w:szCs w:val="28"/>
        </w:rPr>
        <w:t>Координация осуществляется путем:</w:t>
      </w:r>
    </w:p>
    <w:p w:rsidR="00545278" w:rsidRPr="00C962A5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62A5">
        <w:rPr>
          <w:rFonts w:ascii="Times New Roman" w:hAnsi="Times New Roman"/>
          <w:sz w:val="28"/>
          <w:szCs w:val="28"/>
        </w:rPr>
        <w:t>планирования совместной деятельности;</w:t>
      </w:r>
    </w:p>
    <w:p w:rsidR="00545278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5583">
        <w:rPr>
          <w:rFonts w:ascii="Times New Roman" w:hAnsi="Times New Roman"/>
          <w:sz w:val="28"/>
          <w:szCs w:val="28"/>
        </w:rPr>
        <w:t>принятия решения о въезде/входе, выезде/выходе лиц, транспортных средств, грузов, в/из пункта пропуска;</w:t>
      </w:r>
    </w:p>
    <w:p w:rsidR="00545278" w:rsidRPr="00275583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5583">
        <w:rPr>
          <w:rFonts w:ascii="Times New Roman" w:hAnsi="Times New Roman"/>
          <w:sz w:val="28"/>
          <w:szCs w:val="28"/>
        </w:rPr>
        <w:t>поддержаниярежима в пункте пропуска;</w:t>
      </w:r>
    </w:p>
    <w:p w:rsidR="00545278" w:rsidRPr="00EA7D64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составления совместных планов действий на случай осложнения обстановки и возникновения нестандартных (конфликтных) ситуаций;</w:t>
      </w:r>
    </w:p>
    <w:p w:rsidR="00545278" w:rsidRPr="00EA7D64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установления и поддержания контактов, взаимо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 w:rsidRPr="00EA7D64">
        <w:rPr>
          <w:rFonts w:ascii="Times New Roman" w:hAnsi="Times New Roman"/>
          <w:sz w:val="28"/>
          <w:szCs w:val="28"/>
        </w:rPr>
        <w:t>между должностными лицами контрол</w:t>
      </w:r>
      <w:r>
        <w:rPr>
          <w:rFonts w:ascii="Times New Roman" w:hAnsi="Times New Roman"/>
          <w:sz w:val="28"/>
          <w:szCs w:val="28"/>
        </w:rPr>
        <w:t>ьных</w:t>
      </w:r>
      <w:r w:rsidRPr="00EA7D64">
        <w:rPr>
          <w:rFonts w:ascii="Times New Roman" w:hAnsi="Times New Roman"/>
          <w:sz w:val="28"/>
          <w:szCs w:val="28"/>
        </w:rPr>
        <w:t xml:space="preserve"> органов Сторон.</w:t>
      </w:r>
    </w:p>
    <w:p w:rsidR="00545278" w:rsidRPr="00EA7D64" w:rsidRDefault="00545278" w:rsidP="00856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4.6 Формы координации:</w:t>
      </w:r>
    </w:p>
    <w:p w:rsidR="00545278" w:rsidRPr="00EA7D64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проведение совместных координационных совещаний и инструктажей;</w:t>
      </w:r>
    </w:p>
    <w:p w:rsidR="00545278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осуществление совместных проверок;</w:t>
      </w:r>
    </w:p>
    <w:p w:rsidR="00545278" w:rsidRPr="00D150B2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before="62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0B2">
        <w:rPr>
          <w:rFonts w:ascii="Times New Roman" w:hAnsi="Times New Roman"/>
          <w:sz w:val="28"/>
          <w:szCs w:val="28"/>
        </w:rPr>
        <w:t xml:space="preserve">осуществление контроля (в соответствии с компетенцией) за </w:t>
      </w:r>
      <w:r>
        <w:rPr>
          <w:rFonts w:ascii="Times New Roman" w:hAnsi="Times New Roman"/>
          <w:sz w:val="28"/>
          <w:szCs w:val="28"/>
        </w:rPr>
        <w:t xml:space="preserve">выполнением положений </w:t>
      </w:r>
      <w:r w:rsidRPr="00D150B2">
        <w:rPr>
          <w:rFonts w:ascii="Times New Roman" w:hAnsi="Times New Roman"/>
          <w:sz w:val="28"/>
          <w:szCs w:val="28"/>
        </w:rPr>
        <w:t>Технологической схемы организации совместного контроля лиц, транспортных средств, товаров и предметов в пункте пропуска «Кучурган</w:t>
      </w:r>
      <w:r>
        <w:rPr>
          <w:rFonts w:ascii="Times New Roman" w:hAnsi="Times New Roman"/>
          <w:sz w:val="28"/>
          <w:szCs w:val="28"/>
        </w:rPr>
        <w:t>-Первомайск</w:t>
      </w:r>
      <w:r w:rsidRPr="00D150B2">
        <w:rPr>
          <w:rFonts w:ascii="Times New Roman" w:hAnsi="Times New Roman"/>
          <w:sz w:val="28"/>
          <w:szCs w:val="28"/>
        </w:rPr>
        <w:t>»;</w:t>
      </w:r>
    </w:p>
    <w:p w:rsidR="00545278" w:rsidRPr="00EA7D64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совместные действия контрольных органов Сторон по вопросам обеспечения функционирования пункта пропуска и соблюдения режима пункта пропуска.</w:t>
      </w:r>
    </w:p>
    <w:p w:rsidR="00545278" w:rsidRPr="00EA7D64" w:rsidRDefault="00545278" w:rsidP="00856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4.7Особенности форм координации в пункте пропуска:</w:t>
      </w:r>
    </w:p>
    <w:p w:rsidR="00545278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е</w:t>
      </w:r>
      <w:r w:rsidRPr="00EA7D64">
        <w:rPr>
          <w:rFonts w:ascii="Times New Roman" w:hAnsi="Times New Roman"/>
          <w:sz w:val="28"/>
          <w:szCs w:val="28"/>
        </w:rPr>
        <w:t xml:space="preserve"> отдельных полос движения для лиц и автомобильных транспортных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545278" w:rsidRPr="00EA7D64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реверсного движения по согласованию старших смен</w:t>
      </w:r>
      <w:r w:rsidRPr="00EA7D64">
        <w:rPr>
          <w:rFonts w:ascii="Times New Roman" w:hAnsi="Times New Roman"/>
          <w:sz w:val="28"/>
          <w:szCs w:val="28"/>
        </w:rPr>
        <w:t>;</w:t>
      </w:r>
    </w:p>
    <w:p w:rsidR="00545278" w:rsidRPr="00EA7D64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инициирование осмотров транспортных средств и грузов;</w:t>
      </w:r>
    </w:p>
    <w:p w:rsidR="00545278" w:rsidRPr="00EA7D64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регулирование перемещения лиц и транспортных средств в пункте пропуска</w:t>
      </w:r>
      <w:r>
        <w:rPr>
          <w:rFonts w:ascii="Times New Roman" w:hAnsi="Times New Roman"/>
          <w:sz w:val="28"/>
          <w:szCs w:val="28"/>
        </w:rPr>
        <w:t>, в том числе, порядка возврата лиц и транспортных средств;</w:t>
      </w:r>
    </w:p>
    <w:p w:rsidR="00545278" w:rsidRPr="0099298F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7D64">
        <w:rPr>
          <w:rFonts w:ascii="Times New Roman" w:hAnsi="Times New Roman"/>
          <w:sz w:val="28"/>
          <w:szCs w:val="28"/>
        </w:rPr>
        <w:t>определение порядка проведения дезинфекции, дезинсекции и дератизации транспортных средств</w:t>
      </w:r>
      <w:r w:rsidRPr="0099298F">
        <w:rPr>
          <w:rFonts w:ascii="Times New Roman" w:hAnsi="Times New Roman"/>
          <w:sz w:val="28"/>
          <w:szCs w:val="28"/>
        </w:rPr>
        <w:t>;</w:t>
      </w:r>
    </w:p>
    <w:p w:rsidR="00545278" w:rsidRDefault="00545278" w:rsidP="00BC7A9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298F">
        <w:rPr>
          <w:rFonts w:ascii="Times New Roman" w:hAnsi="Times New Roman"/>
          <w:sz w:val="28"/>
          <w:szCs w:val="28"/>
        </w:rPr>
        <w:t>пропуск автобусов, осуществляющих регулярные международные перевозки пассажиров, в пункт пропуска осуществляется вне очереди с соблюдением порядка пропуска автотранспортных средств по отдельным полосам движения автобусов.</w:t>
      </w:r>
    </w:p>
    <w:p w:rsidR="00545278" w:rsidRPr="00F5177B" w:rsidRDefault="00545278" w:rsidP="0085629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77B">
        <w:rPr>
          <w:rFonts w:ascii="Times New Roman" w:hAnsi="Times New Roman"/>
          <w:sz w:val="28"/>
          <w:szCs w:val="28"/>
        </w:rPr>
        <w:t>В случае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F5177B">
        <w:rPr>
          <w:rFonts w:ascii="Times New Roman" w:hAnsi="Times New Roman"/>
          <w:sz w:val="28"/>
          <w:szCs w:val="28"/>
        </w:rPr>
        <w:t xml:space="preserve"> координация деятельности документально отражается в протоколах совместных совещаний (заседаний).</w:t>
      </w:r>
    </w:p>
    <w:p w:rsidR="00545278" w:rsidRPr="00765542" w:rsidRDefault="00545278" w:rsidP="008562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765542">
        <w:rPr>
          <w:rFonts w:ascii="Times New Roman" w:hAnsi="Times New Roman"/>
          <w:sz w:val="28"/>
          <w:szCs w:val="28"/>
        </w:rPr>
        <w:t>Настоящие Режимные правила уточняются по мере необходимости путем внесения изменений и дополнений по взаимному соглас</w:t>
      </w:r>
      <w:r>
        <w:rPr>
          <w:rFonts w:ascii="Times New Roman" w:hAnsi="Times New Roman"/>
          <w:sz w:val="28"/>
          <w:szCs w:val="28"/>
        </w:rPr>
        <w:t>ию</w:t>
      </w:r>
      <w:r w:rsidRPr="00765542">
        <w:rPr>
          <w:rFonts w:ascii="Times New Roman" w:hAnsi="Times New Roman"/>
          <w:sz w:val="28"/>
          <w:szCs w:val="28"/>
        </w:rPr>
        <w:t xml:space="preserve"> руководства пункта пропуска. </w:t>
      </w:r>
    </w:p>
    <w:p w:rsidR="00545278" w:rsidRPr="003D7DDD" w:rsidRDefault="00545278" w:rsidP="00ED6DBE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278" w:rsidRDefault="00545278" w:rsidP="00ED6DBE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3296">
        <w:rPr>
          <w:rFonts w:ascii="Times New Roman" w:hAnsi="Times New Roman"/>
          <w:sz w:val="28"/>
          <w:szCs w:val="28"/>
        </w:rPr>
        <w:t>Настоящие Режимные правила</w:t>
      </w:r>
      <w:r>
        <w:rPr>
          <w:rFonts w:ascii="Times New Roman" w:hAnsi="Times New Roman"/>
          <w:sz w:val="28"/>
          <w:szCs w:val="28"/>
        </w:rPr>
        <w:t xml:space="preserve">согласованы и подписаны </w:t>
      </w:r>
      <w:r w:rsidRPr="00823296">
        <w:rPr>
          <w:rFonts w:ascii="Times New Roman" w:hAnsi="Times New Roman"/>
          <w:sz w:val="28"/>
          <w:szCs w:val="28"/>
        </w:rPr>
        <w:t>в</w:t>
      </w:r>
    </w:p>
    <w:p w:rsidR="00545278" w:rsidRDefault="00545278" w:rsidP="00ED6DBE">
      <w:pPr>
        <w:spacing w:after="0" w:line="23" w:lineRule="atLeast"/>
        <w:ind w:hanging="90"/>
        <w:jc w:val="both"/>
        <w:rPr>
          <w:rFonts w:ascii="Times New Roman" w:hAnsi="Times New Roman"/>
          <w:sz w:val="28"/>
          <w:szCs w:val="28"/>
        </w:rPr>
      </w:pPr>
      <w:r w:rsidRPr="00823296">
        <w:rPr>
          <w:rFonts w:ascii="Times New Roman" w:hAnsi="Times New Roman"/>
          <w:sz w:val="28"/>
          <w:szCs w:val="28"/>
        </w:rPr>
        <w:t xml:space="preserve"> г. ___________</w:t>
      </w:r>
      <w:r>
        <w:rPr>
          <w:rFonts w:ascii="Times New Roman" w:hAnsi="Times New Roman"/>
          <w:sz w:val="28"/>
          <w:szCs w:val="28"/>
        </w:rPr>
        <w:t>_____</w:t>
      </w:r>
      <w:r w:rsidRPr="008232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2329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82329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 w:rsidRPr="00823296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8232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823296">
        <w:rPr>
          <w:rFonts w:ascii="Times New Roman" w:hAnsi="Times New Roman"/>
          <w:sz w:val="28"/>
          <w:szCs w:val="28"/>
        </w:rPr>
        <w:t xml:space="preserve"> в четырёх экземплярах на русском языке, при этом все тексты являются аутентичными.</w:t>
      </w:r>
    </w:p>
    <w:p w:rsidR="00545278" w:rsidRDefault="00545278" w:rsidP="00ED6DBE">
      <w:pPr>
        <w:spacing w:after="0" w:line="23" w:lineRule="atLeast"/>
        <w:ind w:hanging="9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9"/>
        <w:tblW w:w="9558" w:type="dxa"/>
        <w:tblLook w:val="00A0"/>
      </w:tblPr>
      <w:tblGrid>
        <w:gridCol w:w="4428"/>
        <w:gridCol w:w="5130"/>
      </w:tblGrid>
      <w:tr w:rsidR="00545278" w:rsidTr="004C3103">
        <w:trPr>
          <w:trHeight w:val="1832"/>
        </w:trPr>
        <w:tc>
          <w:tcPr>
            <w:tcW w:w="4428" w:type="dxa"/>
          </w:tcPr>
          <w:p w:rsidR="00545278" w:rsidRPr="004C3103" w:rsidRDefault="00545278" w:rsidP="004C31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3103">
              <w:rPr>
                <w:rFonts w:ascii="Times New Roman" w:hAnsi="Times New Roman"/>
                <w:b/>
                <w:sz w:val="28"/>
                <w:szCs w:val="28"/>
              </w:rPr>
              <w:t>За Государственную пограничную службу Украины</w:t>
            </w:r>
            <w:bookmarkStart w:id="2" w:name="_GoBack"/>
            <w:bookmarkEnd w:id="2"/>
          </w:p>
          <w:p w:rsidR="00545278" w:rsidRPr="004C3103" w:rsidRDefault="00545278" w:rsidP="004C3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1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/підис/</w:t>
            </w:r>
          </w:p>
        </w:tc>
        <w:tc>
          <w:tcPr>
            <w:tcW w:w="5130" w:type="dxa"/>
          </w:tcPr>
          <w:p w:rsidR="00545278" w:rsidRPr="004C3103" w:rsidRDefault="00545278" w:rsidP="004C3103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3103">
              <w:rPr>
                <w:rFonts w:ascii="Times New Roman" w:hAnsi="Times New Roman"/>
                <w:b/>
                <w:sz w:val="28"/>
                <w:szCs w:val="28"/>
              </w:rPr>
              <w:t>За Департамент пограничной</w:t>
            </w:r>
          </w:p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4C3103">
              <w:rPr>
                <w:rFonts w:ascii="Times New Roman" w:hAnsi="Times New Roman"/>
                <w:b/>
                <w:sz w:val="28"/>
                <w:szCs w:val="28"/>
              </w:rPr>
              <w:t>полиции Министерства внутренних дел Республики Молдова</w:t>
            </w:r>
          </w:p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4C31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/підис/</w:t>
            </w:r>
          </w:p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278" w:rsidTr="004C3103">
        <w:trPr>
          <w:trHeight w:val="2095"/>
        </w:trPr>
        <w:tc>
          <w:tcPr>
            <w:tcW w:w="4428" w:type="dxa"/>
          </w:tcPr>
          <w:p w:rsidR="00545278" w:rsidRPr="004C3103" w:rsidRDefault="00545278" w:rsidP="004C31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103">
              <w:rPr>
                <w:rFonts w:ascii="Times New Roman" w:hAnsi="Times New Roman"/>
                <w:b/>
                <w:sz w:val="28"/>
                <w:szCs w:val="28"/>
              </w:rPr>
              <w:t xml:space="preserve">За Государственную фискальную службу Украины  </w:t>
            </w:r>
          </w:p>
          <w:p w:rsidR="00545278" w:rsidRPr="004C3103" w:rsidRDefault="00545278" w:rsidP="004C31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1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/підис/</w:t>
            </w:r>
          </w:p>
          <w:p w:rsidR="00545278" w:rsidRPr="004C3103" w:rsidRDefault="00545278" w:rsidP="004C31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278" w:rsidRPr="004C3103" w:rsidRDefault="00545278" w:rsidP="004C3103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</w:tcPr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4C3103">
              <w:rPr>
                <w:rFonts w:ascii="Times New Roman" w:hAnsi="Times New Roman"/>
                <w:b/>
                <w:sz w:val="28"/>
                <w:szCs w:val="28"/>
              </w:rPr>
              <w:t xml:space="preserve">За Таможенную службу </w:t>
            </w:r>
          </w:p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4C3103">
              <w:rPr>
                <w:rFonts w:ascii="Times New Roman" w:hAnsi="Times New Roman"/>
                <w:b/>
                <w:sz w:val="28"/>
                <w:szCs w:val="28"/>
              </w:rPr>
              <w:t>при Министерстве финансов Республики Молдова</w:t>
            </w:r>
          </w:p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  <w:r w:rsidRPr="004C31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/підис/</w:t>
            </w:r>
          </w:p>
          <w:p w:rsidR="00545278" w:rsidRPr="004C3103" w:rsidRDefault="00545278" w:rsidP="004C3103">
            <w:pPr>
              <w:tabs>
                <w:tab w:val="left" w:pos="630"/>
              </w:tabs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278" w:rsidRPr="004C3103" w:rsidRDefault="00545278" w:rsidP="004C3103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5278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78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78" w:rsidRPr="00B20671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з оригіналом </w:t>
      </w:r>
    </w:p>
    <w:p w:rsidR="00545278" w:rsidRPr="00B20671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78" w:rsidRPr="00B20671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відділення документального </w:t>
      </w:r>
    </w:p>
    <w:p w:rsidR="00545278" w:rsidRPr="00B20671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штабу Білгород-Дністровського</w:t>
      </w:r>
    </w:p>
    <w:p w:rsidR="00545278" w:rsidRPr="00B20671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прикордонного загону</w:t>
      </w:r>
    </w:p>
    <w:p w:rsidR="00545278" w:rsidRPr="00B20671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молодший сержант                            Л.А.Сараін</w:t>
      </w:r>
    </w:p>
    <w:p w:rsidR="00545278" w:rsidRPr="00B20671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78" w:rsidRPr="00B20671" w:rsidRDefault="00545278" w:rsidP="00B34F16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671">
        <w:rPr>
          <w:rFonts w:ascii="Times New Roman" w:hAnsi="Times New Roman" w:cs="Times New Roman"/>
          <w:b/>
          <w:sz w:val="28"/>
          <w:szCs w:val="28"/>
          <w:lang w:val="uk-UA"/>
        </w:rPr>
        <w:t>«___» квітня 2018 р.</w:t>
      </w:r>
    </w:p>
    <w:p w:rsidR="00545278" w:rsidRPr="00B34F16" w:rsidRDefault="00545278" w:rsidP="00ED6DBE">
      <w:pPr>
        <w:spacing w:after="0" w:line="23" w:lineRule="atLeast"/>
        <w:ind w:hanging="9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45278" w:rsidRPr="00B34F16" w:rsidSect="00B34F16">
      <w:footerReference w:type="default" r:id="rId7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78" w:rsidRDefault="00545278" w:rsidP="009A55DA">
      <w:pPr>
        <w:spacing w:after="0" w:line="240" w:lineRule="auto"/>
      </w:pPr>
      <w:r>
        <w:separator/>
      </w:r>
    </w:p>
  </w:endnote>
  <w:endnote w:type="continuationSeparator" w:id="0">
    <w:p w:rsidR="00545278" w:rsidRDefault="00545278" w:rsidP="009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78" w:rsidRDefault="0054527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45278" w:rsidRDefault="00545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78" w:rsidRDefault="00545278" w:rsidP="009A55DA">
      <w:pPr>
        <w:spacing w:after="0" w:line="240" w:lineRule="auto"/>
      </w:pPr>
      <w:r>
        <w:separator/>
      </w:r>
    </w:p>
  </w:footnote>
  <w:footnote w:type="continuationSeparator" w:id="0">
    <w:p w:rsidR="00545278" w:rsidRDefault="00545278" w:rsidP="009A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6AD"/>
    <w:multiLevelType w:val="multilevel"/>
    <w:tmpl w:val="08166D9A"/>
    <w:lvl w:ilvl="0">
      <w:start w:val="2"/>
      <w:numFmt w:val="decimal"/>
      <w:lvlText w:val="%1.1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none"/>
      <w:lvlText w:val="%22.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088C1501"/>
    <w:multiLevelType w:val="hybridMultilevel"/>
    <w:tmpl w:val="D982FE40"/>
    <w:lvl w:ilvl="0" w:tplc="3CCCD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D2C5D"/>
    <w:multiLevelType w:val="multilevel"/>
    <w:tmpl w:val="76087648"/>
    <w:lvl w:ilvl="0">
      <w:start w:val="2"/>
      <w:numFmt w:val="decimal"/>
      <w:lvlText w:val="%1.1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none"/>
      <w:lvlText w:val="%22.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1F50741"/>
    <w:multiLevelType w:val="multilevel"/>
    <w:tmpl w:val="DD185BA2"/>
    <w:lvl w:ilvl="0">
      <w:start w:val="1"/>
      <w:numFmt w:val="decimal"/>
      <w:lvlText w:val="%1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6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80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4C04B2E"/>
    <w:multiLevelType w:val="multilevel"/>
    <w:tmpl w:val="CD26B3A8"/>
    <w:lvl w:ilvl="0">
      <w:start w:val="2"/>
      <w:numFmt w:val="none"/>
      <w:lvlText w:val="2.3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cs="Times New Roman" w:hint="default"/>
      </w:rPr>
    </w:lvl>
  </w:abstractNum>
  <w:abstractNum w:abstractNumId="5">
    <w:nsid w:val="15755668"/>
    <w:multiLevelType w:val="hybridMultilevel"/>
    <w:tmpl w:val="41BEA4E4"/>
    <w:lvl w:ilvl="0" w:tplc="74D45146">
      <w:start w:val="1"/>
      <w:numFmt w:val="decimal"/>
      <w:lvlText w:val="%1.1"/>
      <w:lvlJc w:val="left"/>
      <w:pPr>
        <w:ind w:left="1776" w:hanging="360"/>
      </w:pPr>
      <w:rPr>
        <w:rFonts w:cs="Times New Roman" w:hint="default"/>
      </w:rPr>
    </w:lvl>
    <w:lvl w:ilvl="1" w:tplc="F38AA8AA">
      <w:start w:val="1"/>
      <w:numFmt w:val="decimal"/>
      <w:lvlText w:val="%2."/>
      <w:lvlJc w:val="left"/>
      <w:pPr>
        <w:ind w:left="24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25C51F82"/>
    <w:multiLevelType w:val="hybridMultilevel"/>
    <w:tmpl w:val="F6ACDFC2"/>
    <w:lvl w:ilvl="0" w:tplc="3CCCD1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366B1F"/>
    <w:multiLevelType w:val="hybridMultilevel"/>
    <w:tmpl w:val="9CE4595E"/>
    <w:lvl w:ilvl="0" w:tplc="3CCCD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B09F3"/>
    <w:multiLevelType w:val="multilevel"/>
    <w:tmpl w:val="D02A8306"/>
    <w:lvl w:ilvl="0">
      <w:start w:val="2"/>
      <w:numFmt w:val="decimal"/>
      <w:lvlText w:val="%1.1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none"/>
      <w:lvlText w:val="%22.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D4F60E5"/>
    <w:multiLevelType w:val="hybridMultilevel"/>
    <w:tmpl w:val="EC16B620"/>
    <w:lvl w:ilvl="0" w:tplc="61BE4AAE">
      <w:start w:val="2"/>
      <w:numFmt w:val="decimal"/>
      <w:lvlText w:val="%1.1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AA7E36"/>
    <w:multiLevelType w:val="multilevel"/>
    <w:tmpl w:val="A0989696"/>
    <w:lvl w:ilvl="0">
      <w:start w:val="2"/>
      <w:numFmt w:val="decimal"/>
      <w:lvlText w:val="%1.2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5A6644E9"/>
    <w:multiLevelType w:val="multilevel"/>
    <w:tmpl w:val="C7C429A2"/>
    <w:lvl w:ilvl="0">
      <w:start w:val="2"/>
      <w:numFmt w:val="none"/>
      <w:lvlText w:val="2.2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676734C9"/>
    <w:multiLevelType w:val="multilevel"/>
    <w:tmpl w:val="E2A0A4D8"/>
    <w:styleLink w:val="Style1"/>
    <w:lvl w:ilvl="0">
      <w:start w:val="2"/>
      <w:numFmt w:val="decimal"/>
      <w:lvlText w:val="%1.1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2E0CD5"/>
    <w:multiLevelType w:val="hybridMultilevel"/>
    <w:tmpl w:val="7BE2FFE8"/>
    <w:lvl w:ilvl="0" w:tplc="AB1CD852">
      <w:start w:val="2"/>
      <w:numFmt w:val="decimal"/>
      <w:lvlText w:val="%1.1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65605F"/>
    <w:multiLevelType w:val="multilevel"/>
    <w:tmpl w:val="55D2E7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4E"/>
    <w:rsid w:val="000032F4"/>
    <w:rsid w:val="000061C6"/>
    <w:rsid w:val="000116EA"/>
    <w:rsid w:val="00023A4E"/>
    <w:rsid w:val="00033256"/>
    <w:rsid w:val="00034F63"/>
    <w:rsid w:val="000456E8"/>
    <w:rsid w:val="00051D43"/>
    <w:rsid w:val="000548C3"/>
    <w:rsid w:val="000615DE"/>
    <w:rsid w:val="00064CA3"/>
    <w:rsid w:val="000A5842"/>
    <w:rsid w:val="000A7BEB"/>
    <w:rsid w:val="000B0158"/>
    <w:rsid w:val="000C69E4"/>
    <w:rsid w:val="00114B53"/>
    <w:rsid w:val="00145E66"/>
    <w:rsid w:val="00161CB4"/>
    <w:rsid w:val="00162554"/>
    <w:rsid w:val="0016290C"/>
    <w:rsid w:val="00167AF7"/>
    <w:rsid w:val="00180D41"/>
    <w:rsid w:val="00195054"/>
    <w:rsid w:val="001A5D97"/>
    <w:rsid w:val="0023581A"/>
    <w:rsid w:val="002552F1"/>
    <w:rsid w:val="00260489"/>
    <w:rsid w:val="00261247"/>
    <w:rsid w:val="00267993"/>
    <w:rsid w:val="00275583"/>
    <w:rsid w:val="002905DA"/>
    <w:rsid w:val="0029788D"/>
    <w:rsid w:val="002A641A"/>
    <w:rsid w:val="002B5093"/>
    <w:rsid w:val="002F70A9"/>
    <w:rsid w:val="003A09AA"/>
    <w:rsid w:val="003A425A"/>
    <w:rsid w:val="003B648F"/>
    <w:rsid w:val="003C210C"/>
    <w:rsid w:val="003D7DDD"/>
    <w:rsid w:val="003E4197"/>
    <w:rsid w:val="003E439A"/>
    <w:rsid w:val="003E5F14"/>
    <w:rsid w:val="00415656"/>
    <w:rsid w:val="004356F7"/>
    <w:rsid w:val="00444B59"/>
    <w:rsid w:val="00453AE0"/>
    <w:rsid w:val="004712C2"/>
    <w:rsid w:val="004C3103"/>
    <w:rsid w:val="004E1A22"/>
    <w:rsid w:val="004F1162"/>
    <w:rsid w:val="004F557D"/>
    <w:rsid w:val="00514A72"/>
    <w:rsid w:val="00530889"/>
    <w:rsid w:val="00545278"/>
    <w:rsid w:val="0059746A"/>
    <w:rsid w:val="005E3F51"/>
    <w:rsid w:val="006030C4"/>
    <w:rsid w:val="006164F4"/>
    <w:rsid w:val="006560B0"/>
    <w:rsid w:val="0068294A"/>
    <w:rsid w:val="00691F5C"/>
    <w:rsid w:val="006E6127"/>
    <w:rsid w:val="00736771"/>
    <w:rsid w:val="00736AA5"/>
    <w:rsid w:val="00765542"/>
    <w:rsid w:val="007775B1"/>
    <w:rsid w:val="007B702F"/>
    <w:rsid w:val="007F3149"/>
    <w:rsid w:val="00823296"/>
    <w:rsid w:val="00823541"/>
    <w:rsid w:val="0085629B"/>
    <w:rsid w:val="00874178"/>
    <w:rsid w:val="008971AC"/>
    <w:rsid w:val="008A7D32"/>
    <w:rsid w:val="008B62F9"/>
    <w:rsid w:val="008E5769"/>
    <w:rsid w:val="008F3941"/>
    <w:rsid w:val="008F71E2"/>
    <w:rsid w:val="0099298F"/>
    <w:rsid w:val="00996AA7"/>
    <w:rsid w:val="009A26D7"/>
    <w:rsid w:val="009A55DA"/>
    <w:rsid w:val="009C5974"/>
    <w:rsid w:val="009C6150"/>
    <w:rsid w:val="009E4C39"/>
    <w:rsid w:val="009F50D6"/>
    <w:rsid w:val="00A35DDE"/>
    <w:rsid w:val="00A72256"/>
    <w:rsid w:val="00AC3FAB"/>
    <w:rsid w:val="00AE5B6F"/>
    <w:rsid w:val="00B20671"/>
    <w:rsid w:val="00B32AB4"/>
    <w:rsid w:val="00B34F16"/>
    <w:rsid w:val="00B45E31"/>
    <w:rsid w:val="00B80307"/>
    <w:rsid w:val="00B94243"/>
    <w:rsid w:val="00BB143A"/>
    <w:rsid w:val="00BC211E"/>
    <w:rsid w:val="00BC7A96"/>
    <w:rsid w:val="00BE5B2B"/>
    <w:rsid w:val="00C05F01"/>
    <w:rsid w:val="00C363D8"/>
    <w:rsid w:val="00C45862"/>
    <w:rsid w:val="00C663D7"/>
    <w:rsid w:val="00C74C31"/>
    <w:rsid w:val="00C962A5"/>
    <w:rsid w:val="00CA6B5C"/>
    <w:rsid w:val="00CB06E9"/>
    <w:rsid w:val="00CD04ED"/>
    <w:rsid w:val="00CE64A3"/>
    <w:rsid w:val="00D021C6"/>
    <w:rsid w:val="00D12A19"/>
    <w:rsid w:val="00D1351E"/>
    <w:rsid w:val="00D150B2"/>
    <w:rsid w:val="00D24292"/>
    <w:rsid w:val="00D35648"/>
    <w:rsid w:val="00D54F99"/>
    <w:rsid w:val="00D70BD5"/>
    <w:rsid w:val="00D75894"/>
    <w:rsid w:val="00D80EAA"/>
    <w:rsid w:val="00DF6ADB"/>
    <w:rsid w:val="00E0406A"/>
    <w:rsid w:val="00E05726"/>
    <w:rsid w:val="00E31846"/>
    <w:rsid w:val="00E329AE"/>
    <w:rsid w:val="00E65A71"/>
    <w:rsid w:val="00E91E73"/>
    <w:rsid w:val="00EA7D64"/>
    <w:rsid w:val="00EB3E30"/>
    <w:rsid w:val="00ED6DBE"/>
    <w:rsid w:val="00EE3D54"/>
    <w:rsid w:val="00EF35B1"/>
    <w:rsid w:val="00F250F5"/>
    <w:rsid w:val="00F2630F"/>
    <w:rsid w:val="00F5177B"/>
    <w:rsid w:val="00F8114E"/>
    <w:rsid w:val="00F94171"/>
    <w:rsid w:val="00FB1618"/>
    <w:rsid w:val="00FD5E3D"/>
    <w:rsid w:val="00FE50E8"/>
    <w:rsid w:val="00FE7412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A4E"/>
    <w:pPr>
      <w:spacing w:after="200" w:line="276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842"/>
    <w:pPr>
      <w:keepNext/>
      <w:keepLines/>
      <w:numPr>
        <w:numId w:val="1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842"/>
    <w:pPr>
      <w:keepNext/>
      <w:keepLines/>
      <w:numPr>
        <w:ilvl w:val="1"/>
        <w:numId w:val="14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842"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842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5842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5842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5842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5842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5842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84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584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5842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842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5842"/>
    <w:rPr>
      <w:rFonts w:ascii="Cambria" w:hAnsi="Cambria" w:cs="Times New Roman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5842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5842"/>
    <w:rPr>
      <w:rFonts w:ascii="Cambria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5842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584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2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23A4E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23A4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929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298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A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5DA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A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5DA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EA7D64"/>
    <w:pPr>
      <w:ind w:left="720"/>
      <w:contextualSpacing/>
    </w:pPr>
  </w:style>
  <w:style w:type="table" w:styleId="TableGrid">
    <w:name w:val="Table Grid"/>
    <w:basedOn w:val="TableNormal"/>
    <w:uiPriority w:val="99"/>
    <w:rsid w:val="00856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ListParagraph"/>
    <w:link w:val="Style2Char"/>
    <w:uiPriority w:val="99"/>
    <w:rsid w:val="000A5842"/>
    <w:pPr>
      <w:tabs>
        <w:tab w:val="left" w:pos="0"/>
      </w:tabs>
      <w:spacing w:after="0" w:line="240" w:lineRule="auto"/>
      <w:ind w:left="0"/>
      <w:jc w:val="both"/>
    </w:pPr>
    <w:rPr>
      <w:rFonts w:ascii="Times New Roman" w:hAnsi="Times New Roman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A5842"/>
    <w:rPr>
      <w:rFonts w:ascii="Calibri" w:hAnsi="Calibri" w:cs="Times New Roman"/>
      <w:lang w:eastAsia="ru-RU"/>
    </w:rPr>
  </w:style>
  <w:style w:type="character" w:customStyle="1" w:styleId="Style2Char">
    <w:name w:val="Style2 Char"/>
    <w:basedOn w:val="ListParagraphChar"/>
    <w:link w:val="Style2"/>
    <w:uiPriority w:val="99"/>
    <w:locked/>
    <w:rsid w:val="000A5842"/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B34F16"/>
    <w:rPr>
      <w:rFonts w:cs="Calibri"/>
      <w:lang w:val="ru-RU" w:eastAsia="ru-RU"/>
    </w:rPr>
  </w:style>
  <w:style w:type="numbering" w:customStyle="1" w:styleId="Style1">
    <w:name w:val="Style1"/>
    <w:rsid w:val="00DE6DF7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10430</Words>
  <Characters>5946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</dc:creator>
  <cp:keywords/>
  <dc:description/>
  <cp:lastModifiedBy>ivanchuk</cp:lastModifiedBy>
  <cp:revision>5</cp:revision>
  <cp:lastPrinted>2016-01-21T19:04:00Z</cp:lastPrinted>
  <dcterms:created xsi:type="dcterms:W3CDTF">2016-02-04T07:11:00Z</dcterms:created>
  <dcterms:modified xsi:type="dcterms:W3CDTF">2018-04-13T06:31:00Z</dcterms:modified>
</cp:coreProperties>
</file>